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841999899"/>
        <w:docPartObj>
          <w:docPartGallery w:val="Cover Pages"/>
          <w:docPartUnique/>
        </w:docPartObj>
      </w:sdtPr>
      <w:sdtEndPr/>
      <w:sdtContent>
        <w:p w:rsidR="004843C1" w:rsidRDefault="004843C1">
          <w:r>
            <w:rPr>
              <w:noProof/>
              <w:lang w:val="en-US"/>
            </w:rPr>
            <w:drawing>
              <wp:anchor distT="0" distB="0" distL="114300" distR="114300" simplePos="0" relativeHeight="251658240" behindDoc="1" locked="0" layoutInCell="1" allowOverlap="1" wp14:anchorId="50A8F462" wp14:editId="7CB43FDF">
                <wp:simplePos x="0" y="0"/>
                <wp:positionH relativeFrom="column">
                  <wp:posOffset>-470747</wp:posOffset>
                </wp:positionH>
                <wp:positionV relativeFrom="paragraph">
                  <wp:posOffset>-719455</wp:posOffset>
                </wp:positionV>
                <wp:extent cx="7254875" cy="10295255"/>
                <wp:effectExtent l="0" t="0" r="3175" b="0"/>
                <wp:wrapNone/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oorblad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4875" cy="10295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843C1" w:rsidRDefault="004843C1"/>
        <w:p w:rsidR="004843C1" w:rsidRDefault="004843C1"/>
        <w:p w:rsidR="004843C1" w:rsidRDefault="004843C1"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editId="36B11C9B">
                    <wp:simplePos x="0" y="0"/>
                    <wp:positionH relativeFrom="column">
                      <wp:posOffset>-77662</wp:posOffset>
                    </wp:positionH>
                    <wp:positionV relativeFrom="paragraph">
                      <wp:posOffset>1791055</wp:posOffset>
                    </wp:positionV>
                    <wp:extent cx="5598936" cy="3232298"/>
                    <wp:effectExtent l="0" t="0" r="1905" b="6350"/>
                    <wp:wrapNone/>
                    <wp:docPr id="307" name="Tekstva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98936" cy="32322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843C1" w:rsidRPr="004B0695" w:rsidRDefault="002A0C0E">
                                <w:pPr>
                                  <w:rPr>
                                    <w:b/>
                                    <w:color w:val="6E3B5D"/>
                                    <w:sz w:val="72"/>
                                    <w:szCs w:val="144"/>
                                  </w:rPr>
                                </w:pPr>
                                <w:r>
                                  <w:rPr>
                                    <w:b/>
                                    <w:color w:val="6E3B5D"/>
                                    <w:sz w:val="72"/>
                                    <w:szCs w:val="144"/>
                                  </w:rPr>
                                  <w:t>Toestelbeleid</w:t>
                                </w:r>
                              </w:p>
                              <w:p w:rsidR="004B0695" w:rsidRPr="004B0695" w:rsidRDefault="002A0C0E">
                                <w:pPr>
                                  <w:rPr>
                                    <w:color w:val="6E3B5D"/>
                                  </w:rPr>
                                </w:pPr>
                                <w:r w:rsidRPr="002A0C0E">
                                  <w:rPr>
                                    <w:b/>
                                    <w:color w:val="6E3B5D"/>
                                    <w:sz w:val="40"/>
                                  </w:rPr>
                                  <w:t>Persoonlijk aangekochte toestellen zond</w:t>
                                </w:r>
                                <w:r>
                                  <w:rPr>
                                    <w:b/>
                                    <w:color w:val="6E3B5D"/>
                                    <w:sz w:val="40"/>
                                  </w:rPr>
                                  <w:t>er tussenkomst van de organisatie</w:t>
                                </w:r>
                              </w:p>
                              <w:p w:rsidR="004843C1" w:rsidRPr="002A0C0E" w:rsidRDefault="002A0C0E" w:rsidP="002A0C0E">
                                <w:pPr>
                                  <w:rPr>
                                    <w:color w:val="63BCA2" w:themeColor="background2"/>
                                    <w:sz w:val="48"/>
                                  </w:rPr>
                                </w:pPr>
                                <w:r>
                                  <w:rPr>
                                    <w:color w:val="63BCA2" w:themeColor="background2"/>
                                    <w:sz w:val="48"/>
                                  </w:rPr>
                                  <w:t>Smartphone/gsm/tablet/laptop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2" o:spid="_x0000_s1026" type="#_x0000_t202" style="position:absolute;margin-left:-6.1pt;margin-top:141.05pt;width:440.85pt;height:25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" stroked="f">
                    <v:textbox>
                      <w:txbxContent>
                        <w:p w:rsidR="004843C1" w:rsidRPr="004B0695" w:rsidRDefault="002A0C0E">
                          <w:pPr>
                            <w:rPr>
                              <w:b/>
                              <w:color w:val="6E3B5D"/>
                              <w:sz w:val="72"/>
                              <w:szCs w:val="144"/>
                            </w:rPr>
                          </w:pPr>
                          <w:r>
                            <w:rPr>
                              <w:b/>
                              <w:color w:val="6E3B5D"/>
                              <w:sz w:val="72"/>
                              <w:szCs w:val="144"/>
                            </w:rPr>
                            <w:t>Toestelbeleid</w:t>
                          </w:r>
                        </w:p>
                        <w:p w:rsidR="004B0695" w:rsidRPr="004B0695" w:rsidRDefault="002A0C0E">
                          <w:pPr>
                            <w:rPr>
                              <w:color w:val="6E3B5D"/>
                            </w:rPr>
                          </w:pPr>
                          <w:r w:rsidRPr="002A0C0E">
                            <w:rPr>
                              <w:b/>
                              <w:color w:val="6E3B5D"/>
                              <w:sz w:val="40"/>
                            </w:rPr>
                            <w:t>Persoonlijk aangekochte toestellen zond</w:t>
                          </w:r>
                          <w:r>
                            <w:rPr>
                              <w:b/>
                              <w:color w:val="6E3B5D"/>
                              <w:sz w:val="40"/>
                            </w:rPr>
                            <w:t>er tussenkomst van de organisatie</w:t>
                          </w:r>
                        </w:p>
                        <w:p w:rsidR="004843C1" w:rsidRPr="002A0C0E" w:rsidRDefault="002A0C0E" w:rsidP="002A0C0E">
                          <w:pPr>
                            <w:rPr>
                              <w:color w:val="63BCA2" w:themeColor="background2"/>
                              <w:sz w:val="48"/>
                            </w:rPr>
                          </w:pPr>
                          <w:r>
                            <w:rPr>
                              <w:color w:val="63BCA2" w:themeColor="background2"/>
                              <w:sz w:val="48"/>
                            </w:rPr>
                            <w:t>Smartphone/gsm/tablet/laptop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br w:type="page"/>
          </w:r>
        </w:p>
      </w:sdtContent>
    </w:sdt>
    <w:p w:rsidR="002A0C0E" w:rsidRDefault="002A0C0E" w:rsidP="002A0C0E">
      <w:r>
        <w:lastRenderedPageBreak/>
        <w:t xml:space="preserve">In gebruik vanaf:  </w:t>
      </w:r>
      <w:r w:rsidR="00530605">
        <w:t>…………</w:t>
      </w:r>
    </w:p>
    <w:p w:rsidR="004B0695" w:rsidRPr="007F4B6A" w:rsidRDefault="002A0C0E" w:rsidP="007F4B6A">
      <w:pPr>
        <w:pStyle w:val="Kop1"/>
      </w:pPr>
      <w:r>
        <w:t>Toepassingsgebied</w:t>
      </w:r>
    </w:p>
    <w:p w:rsidR="002A0C0E" w:rsidRDefault="002A0C0E" w:rsidP="002A0C0E">
      <w:r>
        <w:br/>
        <w:t xml:space="preserve">Dit reglement is van toepassing op alle medewerkers, </w:t>
      </w:r>
      <w:r w:rsidRPr="00280795">
        <w:t>mandatarissen (ook voor toestellen aangekocht met hun onkosten budget), bezoekers, consultants</w:t>
      </w:r>
      <w:r>
        <w:t xml:space="preserve">, … die met hun </w:t>
      </w:r>
      <w:r w:rsidR="00A65869">
        <w:t xml:space="preserve">zelf aangekocht </w:t>
      </w:r>
      <w:r>
        <w:t>mobiel toestel</w:t>
      </w:r>
      <w:r w:rsidR="00A65869">
        <w:t xml:space="preserve">, of het toestel </w:t>
      </w:r>
      <w:r w:rsidR="0011027E">
        <w:t>eigendom van hun werkgever</w:t>
      </w:r>
      <w:r>
        <w:t xml:space="preserve"> (smartphone,</w:t>
      </w:r>
      <w:r w:rsidR="001869EF">
        <w:t xml:space="preserve"> gsm,</w:t>
      </w:r>
      <w:r>
        <w:t xml:space="preserve"> tablet en/of een laptop) in </w:t>
      </w:r>
      <w:r w:rsidR="00A65869">
        <w:t xml:space="preserve">onze </w:t>
      </w:r>
      <w:r w:rsidR="0011027E">
        <w:t>organisatie</w:t>
      </w:r>
      <w:r w:rsidR="00A65869">
        <w:t xml:space="preserve"> </w:t>
      </w:r>
      <w:r>
        <w:t xml:space="preserve">komen. Het reglement regelt het gebruik van deze toestellen binnen de organisatie.   </w:t>
      </w:r>
    </w:p>
    <w:p w:rsidR="009672A3" w:rsidRDefault="009672A3" w:rsidP="009672A3">
      <w:pPr>
        <w:pStyle w:val="Kop2"/>
      </w:pPr>
      <w:r>
        <w:t>Definitie</w:t>
      </w:r>
    </w:p>
    <w:p w:rsidR="009672A3" w:rsidRDefault="009672A3" w:rsidP="009672A3">
      <w:r>
        <w:t>De toestellen aangekocht door de medewerker (</w:t>
      </w:r>
      <w:proofErr w:type="spellStart"/>
      <w:r>
        <w:rPr>
          <w:i/>
        </w:rPr>
        <w:t>Bring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Own</w:t>
      </w:r>
      <w:proofErr w:type="spellEnd"/>
      <w:r>
        <w:rPr>
          <w:i/>
        </w:rPr>
        <w:t xml:space="preserve"> Device</w:t>
      </w:r>
      <w:r>
        <w:t xml:space="preserve">), zijn privé-eigendom van de medewerker. Deze toestellen kunnen </w:t>
      </w:r>
      <w:r w:rsidR="001869EF">
        <w:t>nooit</w:t>
      </w:r>
      <w:r>
        <w:t xml:space="preserve"> worden </w:t>
      </w:r>
      <w:r w:rsidR="001869EF">
        <w:t>overgekocht door de organisatie.</w:t>
      </w:r>
    </w:p>
    <w:p w:rsidR="009672A3" w:rsidRDefault="009672A3" w:rsidP="009672A3">
      <w:pPr>
        <w:pStyle w:val="Kop2"/>
      </w:pPr>
      <w:r>
        <w:t>Consequenties</w:t>
      </w:r>
    </w:p>
    <w:p w:rsidR="00086112" w:rsidRDefault="00086112" w:rsidP="00086112">
      <w:r>
        <w:t xml:space="preserve">Indien de functie het gebruik van een smartphone niet vereist en de medewerker via de optie </w:t>
      </w:r>
      <w:r w:rsidRPr="002A0C0E">
        <w:rPr>
          <w:i/>
        </w:rPr>
        <w:t>BYOD</w:t>
      </w:r>
      <w:r>
        <w:t xml:space="preserve"> zelf een toestel aankoopt, heeft de medewerker uiteraard zelf de keuze of hij het gsm-nummer al dan niet verspreid voor professionele communicatie binnen de organisatie.</w:t>
      </w:r>
    </w:p>
    <w:p w:rsidR="00A65869" w:rsidRDefault="00A65869" w:rsidP="00A65869">
      <w:pPr>
        <w:rPr>
          <w:szCs w:val="18"/>
        </w:rPr>
      </w:pPr>
      <w:r>
        <w:rPr>
          <w:szCs w:val="18"/>
        </w:rPr>
        <w:t>Deze toestellen kunnen geen rechtstreekse toegang krijgen tot organisatiesoftware/netwerk (email, data, …) omwille van veiligheidsredenen.</w:t>
      </w:r>
    </w:p>
    <w:p w:rsidR="00A65869" w:rsidRDefault="00A65869" w:rsidP="00A65869">
      <w:pPr>
        <w:rPr>
          <w:szCs w:val="18"/>
        </w:rPr>
      </w:pPr>
      <w:r>
        <w:rPr>
          <w:szCs w:val="18"/>
        </w:rPr>
        <w:t>Deze toestellen kunnen enkel connectie maken via de externe wifi van de organisatie (zie wifi-policy).</w:t>
      </w:r>
    </w:p>
    <w:p w:rsidR="00A65869" w:rsidRDefault="00A65869" w:rsidP="00A65869">
      <w:pPr>
        <w:rPr>
          <w:szCs w:val="18"/>
        </w:rPr>
      </w:pPr>
      <w:r>
        <w:rPr>
          <w:szCs w:val="18"/>
        </w:rPr>
        <w:t xml:space="preserve">De werkmail kan via deze toestellen eventueel via </w:t>
      </w:r>
      <w:proofErr w:type="spellStart"/>
      <w:r w:rsidRPr="00530605">
        <w:rPr>
          <w:i/>
          <w:szCs w:val="18"/>
        </w:rPr>
        <w:t>Webmail</w:t>
      </w:r>
      <w:proofErr w:type="spellEnd"/>
      <w:r>
        <w:rPr>
          <w:szCs w:val="18"/>
        </w:rPr>
        <w:t xml:space="preserve"> geraadpleegd worden</w:t>
      </w:r>
    </w:p>
    <w:p w:rsidR="00A65869" w:rsidRPr="00A65869" w:rsidRDefault="00A65869" w:rsidP="00A65869">
      <w:pPr>
        <w:rPr>
          <w:szCs w:val="18"/>
        </w:rPr>
      </w:pPr>
      <w:r w:rsidRPr="00A65869">
        <w:rPr>
          <w:szCs w:val="18"/>
        </w:rPr>
        <w:t xml:space="preserve">Deze toestellen kunnen niet rechtstreeks connecteren op ons netwerk. Dit kan eventueel wel via </w:t>
      </w:r>
      <w:r w:rsidR="001869EF">
        <w:rPr>
          <w:szCs w:val="18"/>
        </w:rPr>
        <w:t xml:space="preserve">een speciaal </w:t>
      </w:r>
      <w:r w:rsidRPr="00A65869">
        <w:rPr>
          <w:szCs w:val="18"/>
        </w:rPr>
        <w:t xml:space="preserve">daarvoor aangemaakt </w:t>
      </w:r>
      <w:r w:rsidR="0011027E">
        <w:rPr>
          <w:szCs w:val="18"/>
        </w:rPr>
        <w:t>(veilig</w:t>
      </w:r>
      <w:r>
        <w:rPr>
          <w:szCs w:val="18"/>
        </w:rPr>
        <w:t xml:space="preserve">) </w:t>
      </w:r>
      <w:r w:rsidRPr="00A65869">
        <w:rPr>
          <w:szCs w:val="18"/>
        </w:rPr>
        <w:t>inlogsysteem indien je hiervoor de toelating/rechten hebt van de organisatie (</w:t>
      </w:r>
      <w:proofErr w:type="spellStart"/>
      <w:r w:rsidRPr="00A65869">
        <w:rPr>
          <w:szCs w:val="18"/>
        </w:rPr>
        <w:t>ifv</w:t>
      </w:r>
      <w:proofErr w:type="spellEnd"/>
      <w:r w:rsidRPr="00A65869">
        <w:rPr>
          <w:szCs w:val="18"/>
        </w:rPr>
        <w:t xml:space="preserve"> thuiswerk en dergelijke).</w:t>
      </w:r>
      <w:bookmarkStart w:id="0" w:name="_GoBack"/>
      <w:bookmarkEnd w:id="0"/>
    </w:p>
    <w:p w:rsidR="004B0695" w:rsidRPr="006B04F3" w:rsidRDefault="0011027E" w:rsidP="004B0695">
      <w:pPr>
        <w:pStyle w:val="Kop1"/>
      </w:pPr>
      <w:r>
        <w:t>Gebruik</w:t>
      </w:r>
    </w:p>
    <w:p w:rsidR="002A0C0E" w:rsidRDefault="002A0C0E" w:rsidP="002A0C0E">
      <w:pPr>
        <w:rPr>
          <w:szCs w:val="18"/>
        </w:rPr>
      </w:pPr>
      <w:r>
        <w:rPr>
          <w:szCs w:val="18"/>
        </w:rPr>
        <w:br/>
      </w:r>
      <w:r w:rsidRPr="00567339">
        <w:rPr>
          <w:szCs w:val="18"/>
        </w:rPr>
        <w:t xml:space="preserve">Ongeoorloofde wijzigingen aan de toestellen, zowel hardware- als softwarematig, zijn volledig ten laste van de gebruiker. Het is niet toegestaan om software te installeren </w:t>
      </w:r>
      <w:r w:rsidR="00086112">
        <w:rPr>
          <w:szCs w:val="18"/>
        </w:rPr>
        <w:t>die rechtstreeks connectie maakt met</w:t>
      </w:r>
      <w:r w:rsidRPr="00567339">
        <w:rPr>
          <w:szCs w:val="18"/>
        </w:rPr>
        <w:t xml:space="preserve"> het netwerk</w:t>
      </w:r>
      <w:r w:rsidR="00A65869">
        <w:rPr>
          <w:szCs w:val="18"/>
        </w:rPr>
        <w:t xml:space="preserve"> van de organisatie</w:t>
      </w:r>
      <w:r w:rsidRPr="00567339">
        <w:rPr>
          <w:szCs w:val="18"/>
        </w:rPr>
        <w:t>.</w:t>
      </w:r>
      <w:r w:rsidR="00A65869">
        <w:rPr>
          <w:szCs w:val="18"/>
        </w:rPr>
        <w:t xml:space="preserve"> </w:t>
      </w:r>
      <w:r>
        <w:rPr>
          <w:szCs w:val="18"/>
        </w:rPr>
        <w:t xml:space="preserve"> </w:t>
      </w:r>
    </w:p>
    <w:sectPr w:rsidR="002A0C0E" w:rsidSect="004B0695">
      <w:footerReference w:type="default" r:id="rId7"/>
      <w:pgSz w:w="11906" w:h="16838"/>
      <w:pgMar w:top="1417" w:right="1417" w:bottom="1417" w:left="99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7B7" w:rsidRDefault="009147B7" w:rsidP="004843C1">
      <w:pPr>
        <w:spacing w:after="0" w:line="240" w:lineRule="auto"/>
      </w:pPr>
      <w:r>
        <w:separator/>
      </w:r>
    </w:p>
  </w:endnote>
  <w:endnote w:type="continuationSeparator" w:id="0">
    <w:p w:rsidR="009147B7" w:rsidRDefault="009147B7" w:rsidP="0048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695" w:rsidRPr="00F131C4" w:rsidRDefault="004B0695" w:rsidP="004B0695">
    <w:pPr>
      <w:pStyle w:val="Voettekst"/>
      <w:jc w:val="both"/>
      <w:rPr>
        <w:b/>
        <w:color w:val="6E3B5D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B6D9F5F" wp14:editId="7787D1EE">
          <wp:simplePos x="0" y="0"/>
          <wp:positionH relativeFrom="column">
            <wp:posOffset>5139055</wp:posOffset>
          </wp:positionH>
          <wp:positionV relativeFrom="paragraph">
            <wp:posOffset>99060</wp:posOffset>
          </wp:positionV>
          <wp:extent cx="885825" cy="428625"/>
          <wp:effectExtent l="0" t="0" r="9525" b="9525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etnoot -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605">
      <w:rPr>
        <w:b/>
        <w:color w:val="6E3B5D"/>
        <w:sz w:val="16"/>
        <w:szCs w:val="16"/>
      </w:rPr>
      <w:t>Toestelbeleid gemeente Willebroek</w:t>
    </w:r>
  </w:p>
  <w:p w:rsidR="004843C1" w:rsidRDefault="00530605" w:rsidP="00530605">
    <w:pPr>
      <w:pStyle w:val="Voettekst"/>
      <w:jc w:val="both"/>
    </w:pPr>
    <w:r w:rsidRPr="00530605">
      <w:rPr>
        <w:color w:val="6E3B5D"/>
        <w:sz w:val="16"/>
        <w:szCs w:val="16"/>
      </w:rPr>
      <w:t>Persoonlijk aangekochte toestellen zonder tussenkomst van de organisatie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7B7" w:rsidRDefault="009147B7" w:rsidP="004843C1">
      <w:pPr>
        <w:spacing w:after="0" w:line="240" w:lineRule="auto"/>
      </w:pPr>
      <w:r>
        <w:separator/>
      </w:r>
    </w:p>
  </w:footnote>
  <w:footnote w:type="continuationSeparator" w:id="0">
    <w:p w:rsidR="009147B7" w:rsidRDefault="009147B7" w:rsidP="00484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7"/>
    <w:rsid w:val="00086112"/>
    <w:rsid w:val="0011027E"/>
    <w:rsid w:val="001869EF"/>
    <w:rsid w:val="00280795"/>
    <w:rsid w:val="002A0C0E"/>
    <w:rsid w:val="004843C1"/>
    <w:rsid w:val="004B0695"/>
    <w:rsid w:val="00530605"/>
    <w:rsid w:val="00570665"/>
    <w:rsid w:val="005A19B7"/>
    <w:rsid w:val="00651071"/>
    <w:rsid w:val="007F4B6A"/>
    <w:rsid w:val="00855094"/>
    <w:rsid w:val="009147B7"/>
    <w:rsid w:val="009672A3"/>
    <w:rsid w:val="00A65869"/>
    <w:rsid w:val="00CD3EFE"/>
    <w:rsid w:val="00F2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373174"/>
  <w15:docId w15:val="{271C0B93-8ED7-4DC0-A738-F1526395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F4B6A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F4B6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6E3B5D"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4B6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6E3B5D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5107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63BCA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107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6E3B5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8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43C1"/>
  </w:style>
  <w:style w:type="paragraph" w:styleId="Voettekst">
    <w:name w:val="footer"/>
    <w:basedOn w:val="Standaard"/>
    <w:link w:val="VoettekstChar"/>
    <w:uiPriority w:val="99"/>
    <w:unhideWhenUsed/>
    <w:rsid w:val="0048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43C1"/>
  </w:style>
  <w:style w:type="paragraph" w:styleId="Ballontekst">
    <w:name w:val="Balloon Text"/>
    <w:basedOn w:val="Standaard"/>
    <w:link w:val="BallontekstChar"/>
    <w:uiPriority w:val="99"/>
    <w:semiHidden/>
    <w:unhideWhenUsed/>
    <w:rsid w:val="0048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43C1"/>
    <w:rPr>
      <w:rFonts w:ascii="Tahoma" w:hAnsi="Tahoma" w:cs="Tahoma"/>
      <w:sz w:val="16"/>
      <w:szCs w:val="16"/>
    </w:rPr>
  </w:style>
  <w:style w:type="paragraph" w:styleId="Geenafstand">
    <w:name w:val="No Spacing"/>
    <w:link w:val="GeenafstandChar"/>
    <w:uiPriority w:val="1"/>
    <w:qFormat/>
    <w:rsid w:val="007F4B6A"/>
    <w:pPr>
      <w:spacing w:after="0" w:line="240" w:lineRule="auto"/>
    </w:pPr>
    <w:rPr>
      <w:rFonts w:ascii="Verdana" w:eastAsiaTheme="minorEastAsia" w:hAnsi="Verdana"/>
      <w:sz w:val="18"/>
      <w:lang w:eastAsia="nl-B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4B6A"/>
    <w:rPr>
      <w:rFonts w:ascii="Verdana" w:eastAsiaTheme="minorEastAsia" w:hAnsi="Verdana"/>
      <w:sz w:val="18"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7F4B6A"/>
    <w:rPr>
      <w:rFonts w:ascii="Verdana" w:eastAsiaTheme="majorEastAsia" w:hAnsi="Verdana" w:cstheme="majorBidi"/>
      <w:b/>
      <w:bCs/>
      <w:color w:val="6E3B5D"/>
      <w:sz w:val="32"/>
      <w:szCs w:val="28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4B0695"/>
    <w:pPr>
      <w:spacing w:after="300" w:line="240" w:lineRule="auto"/>
      <w:contextualSpacing/>
    </w:pPr>
    <w:rPr>
      <w:rFonts w:eastAsiaTheme="majorEastAsia" w:cstheme="majorBidi"/>
      <w:color w:val="6E3B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B0695"/>
    <w:rPr>
      <w:rFonts w:ascii="Verdana" w:eastAsiaTheme="majorEastAsia" w:hAnsi="Verdana" w:cstheme="majorBidi"/>
      <w:color w:val="6E3B5D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7F4B6A"/>
    <w:rPr>
      <w:rFonts w:ascii="Verdana" w:eastAsiaTheme="majorEastAsia" w:hAnsi="Verdana" w:cstheme="majorBidi"/>
      <w:b/>
      <w:bCs/>
      <w:color w:val="6E3B5D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51071"/>
    <w:rPr>
      <w:rFonts w:ascii="Verdana" w:eastAsiaTheme="majorEastAsia" w:hAnsi="Verdana" w:cstheme="majorBidi"/>
      <w:b/>
      <w:bCs/>
      <w:color w:val="63BCA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1071"/>
    <w:rPr>
      <w:rFonts w:ascii="Verdana" w:eastAsiaTheme="majorEastAsia" w:hAnsi="Verdana" w:cstheme="majorBidi"/>
      <w:b/>
      <w:bCs/>
      <w:i/>
      <w:iCs/>
      <w:color w:val="6E3B5D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1071"/>
    <w:pPr>
      <w:numPr>
        <w:ilvl w:val="1"/>
      </w:numPr>
    </w:pPr>
    <w:rPr>
      <w:rFonts w:eastAsiaTheme="majorEastAsia" w:cstheme="majorBidi"/>
      <w:i/>
      <w:iCs/>
      <w:color w:val="6E3B5D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1071"/>
    <w:rPr>
      <w:rFonts w:ascii="Verdana" w:eastAsiaTheme="majorEastAsia" w:hAnsi="Verdana" w:cstheme="majorBidi"/>
      <w:i/>
      <w:iCs/>
      <w:color w:val="6E3B5D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Huisstijlkleuren">
      <a:dk1>
        <a:sysClr val="windowText" lastClr="000000"/>
      </a:dk1>
      <a:lt1>
        <a:sysClr val="window" lastClr="FFFFFF"/>
      </a:lt1>
      <a:dk2>
        <a:srgbClr val="6E3B5D"/>
      </a:dk2>
      <a:lt2>
        <a:srgbClr val="63BCA2"/>
      </a:lt2>
      <a:accent1>
        <a:srgbClr val="6E3B5D"/>
      </a:accent1>
      <a:accent2>
        <a:srgbClr val="63BCA2"/>
      </a:accent2>
      <a:accent3>
        <a:srgbClr val="00B3D0"/>
      </a:accent3>
      <a:accent4>
        <a:srgbClr val="E8501E"/>
      </a:accent4>
      <a:accent5>
        <a:srgbClr val="E10143"/>
      </a:accent5>
      <a:accent6>
        <a:srgbClr val="FFD700"/>
      </a:accent6>
      <a:hlink>
        <a:srgbClr val="63BCA2"/>
      </a:hlink>
      <a:folHlink>
        <a:srgbClr val="E8501E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Michiels Robin</dc:creator>
  <cp:lastModifiedBy>Bas Dimitri</cp:lastModifiedBy>
  <cp:revision>7</cp:revision>
  <dcterms:created xsi:type="dcterms:W3CDTF">2019-05-10T10:34:00Z</dcterms:created>
  <dcterms:modified xsi:type="dcterms:W3CDTF">2019-05-16T09:29:00Z</dcterms:modified>
</cp:coreProperties>
</file>