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3D" w:rsidRPr="005004A3" w:rsidRDefault="00B9133D" w:rsidP="00B9133D">
      <w:bookmarkStart w:id="0" w:name="_GoBack"/>
      <w:bookmarkEnd w:id="0"/>
      <w:r w:rsidRPr="005004A3">
        <w:rPr>
          <w:noProof/>
          <w:lang w:val="nl-BE" w:eastAsia="nl-BE"/>
        </w:rPr>
        <w:drawing>
          <wp:inline distT="0" distB="0" distL="0" distR="0">
            <wp:extent cx="2114550" cy="638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638175"/>
                    </a:xfrm>
                    <a:prstGeom prst="rect">
                      <a:avLst/>
                    </a:prstGeom>
                    <a:noFill/>
                    <a:ln>
                      <a:noFill/>
                    </a:ln>
                  </pic:spPr>
                </pic:pic>
              </a:graphicData>
            </a:graphic>
          </wp:inline>
        </w:drawing>
      </w:r>
    </w:p>
    <w:p w:rsidR="00B9133D" w:rsidRPr="005004A3" w:rsidRDefault="00B9133D" w:rsidP="00B9133D"/>
    <w:p w:rsidR="00B9133D" w:rsidRPr="005004A3" w:rsidRDefault="00B9133D" w:rsidP="00B9133D">
      <w:pPr>
        <w:pStyle w:val="Kop2"/>
      </w:pPr>
      <w:r w:rsidRPr="005004A3">
        <w:t xml:space="preserve">SECTORALE ADVIESRAAD </w:t>
      </w:r>
    </w:p>
    <w:p w:rsidR="00B9133D" w:rsidRPr="005004A3" w:rsidRDefault="00B9133D" w:rsidP="00B9133D">
      <w:pPr>
        <w:pStyle w:val="Kop2"/>
      </w:pPr>
      <w:r w:rsidRPr="005004A3">
        <w:t>DE KUNSTEN</w:t>
      </w:r>
    </w:p>
    <w:p w:rsidR="0019574E" w:rsidRPr="005004A3" w:rsidRDefault="0019574E" w:rsidP="00E010AB"/>
    <w:p w:rsidR="0019574E" w:rsidRPr="005004A3" w:rsidRDefault="0019574E" w:rsidP="00E010AB">
      <w:pPr>
        <w:rPr>
          <w:b/>
        </w:rPr>
      </w:pPr>
      <w:r w:rsidRPr="005004A3">
        <w:rPr>
          <w:b/>
        </w:rPr>
        <w:t>Verslag vergadering</w:t>
      </w:r>
      <w:r w:rsidR="003713C5" w:rsidRPr="005004A3">
        <w:rPr>
          <w:b/>
        </w:rPr>
        <w:t xml:space="preserve"> </w:t>
      </w:r>
      <w:r w:rsidRPr="005004A3">
        <w:rPr>
          <w:b/>
        </w:rPr>
        <w:t xml:space="preserve"> </w:t>
      </w:r>
      <w:r w:rsidR="006F2AB1">
        <w:rPr>
          <w:b/>
        </w:rPr>
        <w:t>13</w:t>
      </w:r>
      <w:r w:rsidR="009C26AE" w:rsidRPr="005004A3">
        <w:rPr>
          <w:b/>
        </w:rPr>
        <w:t>/2/</w:t>
      </w:r>
      <w:r w:rsidR="006F2AB1">
        <w:rPr>
          <w:b/>
        </w:rPr>
        <w:t>2020</w:t>
      </w:r>
    </w:p>
    <w:p w:rsidR="0019574E" w:rsidRPr="005004A3" w:rsidRDefault="0019574E" w:rsidP="00E010AB">
      <w:pPr>
        <w:pBdr>
          <w:bottom w:val="single" w:sz="4" w:space="1" w:color="auto"/>
        </w:pBdr>
      </w:pPr>
    </w:p>
    <w:p w:rsidR="0019574E" w:rsidRPr="005004A3" w:rsidRDefault="0019574E" w:rsidP="00E010AB"/>
    <w:p w:rsidR="004815CB" w:rsidRPr="005004A3" w:rsidRDefault="004815CB" w:rsidP="00E010AB">
      <w:r w:rsidRPr="005004A3">
        <w:t>A</w:t>
      </w:r>
      <w:r w:rsidR="002A7FD9" w:rsidRPr="005004A3">
        <w:t>anwezig</w:t>
      </w:r>
    </w:p>
    <w:p w:rsidR="002A7FD9" w:rsidRPr="005004A3" w:rsidRDefault="002A7FD9" w:rsidP="00E010AB">
      <w:r w:rsidRPr="005004A3">
        <w:t xml:space="preserve">Voorzitter: Theo </w:t>
      </w:r>
      <w:proofErr w:type="spellStart"/>
      <w:r w:rsidRPr="005004A3">
        <w:t>Schaerlaecken</w:t>
      </w:r>
      <w:proofErr w:type="spellEnd"/>
    </w:p>
    <w:p w:rsidR="004815CB" w:rsidRPr="005004A3" w:rsidRDefault="002A7FD9" w:rsidP="00E010AB">
      <w:r w:rsidRPr="005004A3">
        <w:t xml:space="preserve">Leden: </w:t>
      </w:r>
      <w:r w:rsidR="007C5958" w:rsidRPr="005004A3">
        <w:t xml:space="preserve">      </w:t>
      </w:r>
      <w:r w:rsidR="006C0DFE" w:rsidRPr="005004A3">
        <w:t>Agnes Geeraerts,</w:t>
      </w:r>
      <w:r w:rsidR="00AF6860">
        <w:t xml:space="preserve"> </w:t>
      </w:r>
      <w:r w:rsidR="00B30AF5">
        <w:t>Willem Huysmans</w:t>
      </w:r>
      <w:r w:rsidR="006C0DFE" w:rsidRPr="005004A3">
        <w:t xml:space="preserve">, </w:t>
      </w:r>
      <w:r w:rsidR="00B30AF5">
        <w:t>Tony</w:t>
      </w:r>
      <w:r w:rsidR="0016625B" w:rsidRPr="0016625B">
        <w:t xml:space="preserve"> </w:t>
      </w:r>
      <w:r w:rsidR="0016625B">
        <w:t>Dons</w:t>
      </w:r>
      <w:r w:rsidR="00B30AF5">
        <w:t xml:space="preserve">, </w:t>
      </w:r>
      <w:r w:rsidR="006C0DFE" w:rsidRPr="005004A3">
        <w:t xml:space="preserve">Eduard </w:t>
      </w:r>
      <w:proofErr w:type="spellStart"/>
      <w:r w:rsidR="006C0DFE" w:rsidRPr="005004A3">
        <w:t>Muysoms</w:t>
      </w:r>
      <w:proofErr w:type="spellEnd"/>
      <w:r w:rsidR="006C0DFE" w:rsidRPr="005004A3">
        <w:t xml:space="preserve">, </w:t>
      </w:r>
      <w:proofErr w:type="spellStart"/>
      <w:r w:rsidR="00B30AF5" w:rsidRPr="005004A3">
        <w:t>Jaak</w:t>
      </w:r>
      <w:proofErr w:type="spellEnd"/>
      <w:r w:rsidR="00B30AF5" w:rsidRPr="005004A3">
        <w:t xml:space="preserve"> </w:t>
      </w:r>
      <w:proofErr w:type="spellStart"/>
      <w:r w:rsidR="00B30AF5" w:rsidRPr="005004A3">
        <w:t>Kuterna</w:t>
      </w:r>
      <w:proofErr w:type="spellEnd"/>
      <w:r w:rsidR="00B30AF5" w:rsidRPr="005004A3">
        <w:t xml:space="preserve">, Jan De Bondt, Paul Segers, </w:t>
      </w:r>
      <w:r w:rsidR="006C0DFE" w:rsidRPr="005004A3">
        <w:t>Louis Thys,  Freddy Van Pestel,</w:t>
      </w:r>
      <w:r w:rsidR="00DC0D13" w:rsidRPr="005004A3">
        <w:t xml:space="preserve"> </w:t>
      </w:r>
      <w:r w:rsidR="004815CB" w:rsidRPr="005004A3">
        <w:t xml:space="preserve"> </w:t>
      </w:r>
    </w:p>
    <w:p w:rsidR="002A7FD9" w:rsidRPr="005004A3" w:rsidRDefault="002A7FD9" w:rsidP="00E010AB">
      <w:r w:rsidRPr="005004A3">
        <w:t xml:space="preserve">Waarnemende leden: </w:t>
      </w:r>
      <w:r w:rsidR="00B30AF5">
        <w:t xml:space="preserve"> Maaike Bradt (schepen),</w:t>
      </w:r>
      <w:r w:rsidR="006C0DFE" w:rsidRPr="005004A3">
        <w:t xml:space="preserve"> </w:t>
      </w:r>
      <w:r w:rsidR="00DC0D13" w:rsidRPr="005004A3">
        <w:t xml:space="preserve"> </w:t>
      </w:r>
      <w:r w:rsidRPr="005004A3">
        <w:t>Gerda Goossens</w:t>
      </w:r>
    </w:p>
    <w:p w:rsidR="005D4F94" w:rsidRPr="005004A3" w:rsidRDefault="005D4F94" w:rsidP="00E010AB"/>
    <w:p w:rsidR="002A7FD9" w:rsidRPr="005004A3" w:rsidRDefault="002A7FD9" w:rsidP="00E010AB"/>
    <w:p w:rsidR="002A7FD9" w:rsidRPr="005004A3" w:rsidRDefault="002A7FD9" w:rsidP="00136F01">
      <w:pPr>
        <w:pBdr>
          <w:top w:val="single" w:sz="4" w:space="1" w:color="auto"/>
        </w:pBdr>
      </w:pPr>
    </w:p>
    <w:p w:rsidR="0027617B" w:rsidRPr="005004A3" w:rsidRDefault="0027617B" w:rsidP="00136F01">
      <w:pPr>
        <w:pBdr>
          <w:top w:val="single" w:sz="4" w:space="1" w:color="auto"/>
        </w:pBdr>
      </w:pPr>
    </w:p>
    <w:p w:rsidR="003713C5" w:rsidRPr="005004A3" w:rsidRDefault="003713C5" w:rsidP="00E010AB">
      <w:pPr>
        <w:rPr>
          <w:b/>
        </w:rPr>
      </w:pPr>
      <w:r w:rsidRPr="005004A3">
        <w:rPr>
          <w:b/>
        </w:rPr>
        <w:t xml:space="preserve">1. </w:t>
      </w:r>
      <w:r w:rsidR="00933F80" w:rsidRPr="005004A3">
        <w:rPr>
          <w:b/>
        </w:rPr>
        <w:t>Verslag vorige vergadering</w:t>
      </w:r>
      <w:r w:rsidR="00454B69" w:rsidRPr="005004A3">
        <w:rPr>
          <w:b/>
        </w:rPr>
        <w:t xml:space="preserve"> </w:t>
      </w:r>
    </w:p>
    <w:p w:rsidR="005119BD" w:rsidRPr="005004A3" w:rsidRDefault="005119BD" w:rsidP="00E010AB"/>
    <w:p w:rsidR="00840FD2" w:rsidRDefault="00840FD2" w:rsidP="004E7E5B">
      <w:r>
        <w:t>Verslag wordt overlopen</w:t>
      </w:r>
      <w:r w:rsidR="00E87AF2">
        <w:t>.</w:t>
      </w:r>
    </w:p>
    <w:p w:rsidR="00E87AF2" w:rsidRDefault="00E87AF2" w:rsidP="004E7E5B">
      <w:r>
        <w:t>De vorige vergadering is een jaar geleden, vanuit de adviesraad wordt gevraag</w:t>
      </w:r>
      <w:r w:rsidR="00300289">
        <w:t>d</w:t>
      </w:r>
      <w:r>
        <w:t xml:space="preserve"> om toch minsten</w:t>
      </w:r>
      <w:r w:rsidR="00300289">
        <w:t>s</w:t>
      </w:r>
      <w:r>
        <w:t xml:space="preserve"> 3 vergaderingen per jaar te organiseren.</w:t>
      </w:r>
    </w:p>
    <w:p w:rsidR="005425A3" w:rsidRDefault="00840FD2" w:rsidP="004E7E5B">
      <w:r>
        <w:t>Een aantal punten moeten nog beantwoord worden</w:t>
      </w:r>
      <w:r w:rsidR="009B5773">
        <w:t xml:space="preserve"> (antwoorden worden mee opgenomen in het verslag).</w:t>
      </w:r>
      <w:r w:rsidR="00A56DE0" w:rsidRPr="005004A3">
        <w:t xml:space="preserve"> </w:t>
      </w:r>
    </w:p>
    <w:p w:rsidR="00B30AF5" w:rsidRDefault="00840FD2" w:rsidP="00840FD2">
      <w:pPr>
        <w:pStyle w:val="Lijstalinea"/>
        <w:numPr>
          <w:ilvl w:val="0"/>
          <w:numId w:val="21"/>
        </w:numPr>
      </w:pPr>
      <w:r>
        <w:t xml:space="preserve">Tentoonstellingen tijdens jaarmarkt </w:t>
      </w:r>
    </w:p>
    <w:p w:rsidR="00B30AF5" w:rsidRPr="009C4D2A" w:rsidRDefault="00B30AF5" w:rsidP="00B30AF5">
      <w:pPr>
        <w:pStyle w:val="Lijstalinea"/>
        <w:numPr>
          <w:ilvl w:val="1"/>
          <w:numId w:val="21"/>
        </w:numPr>
        <w:rPr>
          <w:i/>
        </w:rPr>
      </w:pPr>
      <w:r w:rsidRPr="009C4D2A">
        <w:rPr>
          <w:i/>
        </w:rPr>
        <w:t>Waarom zijn er weinig of geen tentoonstellin</w:t>
      </w:r>
      <w:r w:rsidR="006F2AB1">
        <w:rPr>
          <w:i/>
        </w:rPr>
        <w:t>gen</w:t>
      </w:r>
      <w:r w:rsidRPr="009C4D2A">
        <w:rPr>
          <w:i/>
        </w:rPr>
        <w:t xml:space="preserve"> meer tijdens Willebroek jaarmarkt, kan dit terug geactiveerd worden?</w:t>
      </w:r>
    </w:p>
    <w:p w:rsidR="00B473C0" w:rsidRDefault="00B473C0" w:rsidP="00B473C0">
      <w:pPr>
        <w:pStyle w:val="Lijstalinea"/>
        <w:numPr>
          <w:ilvl w:val="2"/>
          <w:numId w:val="21"/>
        </w:numPr>
      </w:pPr>
      <w:r>
        <w:t xml:space="preserve">De reden dat er minder tentoonstellingen zijn heeft verschillende redenen.  </w:t>
      </w:r>
      <w:r w:rsidR="009C4D2A">
        <w:br/>
      </w:r>
      <w:r w:rsidR="00300289">
        <w:t>De</w:t>
      </w:r>
      <w:r>
        <w:t xml:space="preserve"> </w:t>
      </w:r>
      <w:proofErr w:type="spellStart"/>
      <w:r>
        <w:t>Willebroekse</w:t>
      </w:r>
      <w:proofErr w:type="spellEnd"/>
      <w:r>
        <w:t xml:space="preserve"> verenigingen die zich actief bezig hield</w:t>
      </w:r>
      <w:r w:rsidR="00300289">
        <w:t>en</w:t>
      </w:r>
      <w:r>
        <w:t xml:space="preserve"> met het inrichten van tentoonstellingen</w:t>
      </w:r>
      <w:r w:rsidR="00300289">
        <w:t xml:space="preserve"> tijdens de jaarmarktperiode zijn ondertussen gestopt en ontbonden.</w:t>
      </w:r>
      <w:r>
        <w:t xml:space="preserve"> </w:t>
      </w:r>
      <w:r>
        <w:br/>
        <w:t>Tevens zijn er een aantal tentoonstellingsruimten in het centrum van Willebroek weggevallen of niet meer in gemeentelijk beheer</w:t>
      </w:r>
      <w:r w:rsidR="009C4D2A">
        <w:t>.</w:t>
      </w:r>
      <w:r w:rsidR="00300289">
        <w:t xml:space="preserve"> Andere ruimten zijn vaak druk bezet of kunnen niet voor een langere periode vastgelegd worden. De enige ruimte gelegen in het centrum die momenteel als tentoonstellingsruimte kan worden gebruikt is de voormalige lokettenzaal in het oud gemeentehuis.</w:t>
      </w:r>
    </w:p>
    <w:p w:rsidR="00B473C0" w:rsidRDefault="00B473C0" w:rsidP="00300289">
      <w:pPr>
        <w:pStyle w:val="Lijstalinea"/>
        <w:ind w:left="2160"/>
      </w:pPr>
    </w:p>
    <w:p w:rsidR="00B30AF5" w:rsidRPr="009C4D2A" w:rsidRDefault="00B30AF5" w:rsidP="00B30AF5">
      <w:pPr>
        <w:pStyle w:val="Lijstalinea"/>
        <w:numPr>
          <w:ilvl w:val="1"/>
          <w:numId w:val="21"/>
        </w:numPr>
        <w:rPr>
          <w:i/>
        </w:rPr>
      </w:pPr>
      <w:r w:rsidRPr="009C4D2A">
        <w:rPr>
          <w:i/>
        </w:rPr>
        <w:t>Waarom kunnen er geen tentoonstellingen meer in de schouwburg georganiseerd worden?</w:t>
      </w:r>
    </w:p>
    <w:p w:rsidR="00550AA4" w:rsidRDefault="00550AA4" w:rsidP="00550AA4">
      <w:pPr>
        <w:pStyle w:val="Lijstalinea"/>
        <w:numPr>
          <w:ilvl w:val="2"/>
          <w:numId w:val="21"/>
        </w:numPr>
      </w:pPr>
      <w:r>
        <w:t>Sinds een aantal jaren wordt de “feestzaal” vooral geprofileerd als schouwburg. De</w:t>
      </w:r>
      <w:r w:rsidR="009C4D2A">
        <w:t>ze</w:t>
      </w:r>
      <w:r>
        <w:t xml:space="preserve"> locatie is door zowel eigen activiteiten van het cultureel centrum als door activiteiten van verenigingen druk bezet;  Jaarlijks is het puzzelen om alle organisaties een plaats te</w:t>
      </w:r>
      <w:r w:rsidR="009C4D2A">
        <w:t xml:space="preserve"> geven in de agenda en blijft er weinig ruimte</w:t>
      </w:r>
      <w:r w:rsidR="006F2AB1">
        <w:t xml:space="preserve"> in de agenda</w:t>
      </w:r>
      <w:r w:rsidR="009C4D2A">
        <w:t xml:space="preserve"> om in de schouwburg tentoonstellingen te organiseren.</w:t>
      </w:r>
      <w:r>
        <w:t xml:space="preserve"> </w:t>
      </w:r>
      <w:r w:rsidR="00A552AA">
        <w:t xml:space="preserve">Gezien deze zaal onze enige volwaardige theaterruimte is wordt dan ook de voorrang gegeven aan podiumactiviteiten.  </w:t>
      </w:r>
      <w:r>
        <w:t xml:space="preserve">Tevens is de schouwburg </w:t>
      </w:r>
      <w:r w:rsidR="009C4D2A">
        <w:t>minder</w:t>
      </w:r>
      <w:r>
        <w:t xml:space="preserve"> geschikt als tentoonstelling</w:t>
      </w:r>
      <w:r w:rsidR="009C4D2A">
        <w:t>s</w:t>
      </w:r>
      <w:r>
        <w:t>ruimt</w:t>
      </w:r>
      <w:r w:rsidR="009C4D2A">
        <w:t>e</w:t>
      </w:r>
      <w:r>
        <w:t xml:space="preserve"> (geen bruikbare wanden, geen vlakke vloer</w:t>
      </w:r>
      <w:r w:rsidR="009C4D2A">
        <w:t>,</w:t>
      </w:r>
      <w:r>
        <w:t xml:space="preserve"> donkere ruimte, weinig toegankelijk). </w:t>
      </w:r>
      <w:r w:rsidR="009C4D2A">
        <w:br/>
      </w:r>
      <w:r>
        <w:t xml:space="preserve">Sinds de verhuis van de gemeentelijke administratie hebben we in het gebouw de oude lokettenzaal mee onder ons beheer.  Deze locatie </w:t>
      </w:r>
      <w:r w:rsidR="00A552AA">
        <w:t xml:space="preserve">werd aangepast en ingericht als tentoonstellingsruimte </w:t>
      </w:r>
      <w:r>
        <w:t xml:space="preserve"> (meer muren, </w:t>
      </w:r>
      <w:r w:rsidR="006F2AB1">
        <w:t xml:space="preserve">ophangsysteem  voor schilderijen, tentoonstellingssokkels, </w:t>
      </w:r>
      <w:r>
        <w:t xml:space="preserve">lichtere ruimte, toegankelijker).  Tevens </w:t>
      </w:r>
      <w:r>
        <w:lastRenderedPageBreak/>
        <w:t xml:space="preserve">werd beslist om de huidige zware tentoonstellingspanelen (vroeger ondergebracht in de bergruimte onder het podium) naar de lokettenzaal te verhuizen.  </w:t>
      </w:r>
      <w:r w:rsidR="009C4D2A">
        <w:t>Dit enerzijds om het personeel te ontlasten (verhuis van de panelen was telkens een heel karwei</w:t>
      </w:r>
      <w:r w:rsidR="006F2AB1">
        <w:t xml:space="preserve"> om deze uit te kelder te halen</w:t>
      </w:r>
      <w:r w:rsidR="009C4D2A">
        <w:t>) en anderzijds ook om de tentoonstellingspanelen minder te beschadigen.</w:t>
      </w:r>
      <w:r w:rsidR="009C4D2A">
        <w:br/>
        <w:t xml:space="preserve">Buiten de jaarmarktperiode blijft </w:t>
      </w:r>
      <w:r w:rsidR="006F2AB1">
        <w:t xml:space="preserve">uiteraard </w:t>
      </w:r>
      <w:r w:rsidR="009C4D2A">
        <w:t>ook kasteel bel-air nog steeds ter beschikking als tentoonstellingsruimte.</w:t>
      </w:r>
      <w:r w:rsidR="00A552AA">
        <w:t xml:space="preserve"> </w:t>
      </w:r>
    </w:p>
    <w:p w:rsidR="00840FD2" w:rsidRDefault="00840FD2" w:rsidP="00B30AF5">
      <w:pPr>
        <w:pStyle w:val="Lijstalinea"/>
      </w:pPr>
    </w:p>
    <w:p w:rsidR="00300289" w:rsidRPr="0016625B" w:rsidRDefault="00840FD2" w:rsidP="00300289">
      <w:pPr>
        <w:pStyle w:val="Lijstalinea"/>
        <w:numPr>
          <w:ilvl w:val="0"/>
          <w:numId w:val="21"/>
        </w:numPr>
        <w:rPr>
          <w:i/>
        </w:rPr>
      </w:pPr>
      <w:r w:rsidRPr="0016625B">
        <w:rPr>
          <w:i/>
        </w:rPr>
        <w:t xml:space="preserve">Restauratie monument De </w:t>
      </w:r>
      <w:proofErr w:type="spellStart"/>
      <w:r w:rsidRPr="0016625B">
        <w:rPr>
          <w:i/>
        </w:rPr>
        <w:t>Naeyer</w:t>
      </w:r>
      <w:proofErr w:type="spellEnd"/>
      <w:r w:rsidR="00B30AF5" w:rsidRPr="0016625B">
        <w:rPr>
          <w:i/>
        </w:rPr>
        <w:t>, wat is de stand van zaken</w:t>
      </w:r>
    </w:p>
    <w:p w:rsidR="00AB0F91" w:rsidRPr="0016625B" w:rsidRDefault="00AB0F91" w:rsidP="00300289">
      <w:pPr>
        <w:pStyle w:val="Lijstalinea"/>
        <w:numPr>
          <w:ilvl w:val="1"/>
          <w:numId w:val="21"/>
        </w:numPr>
      </w:pPr>
      <w:r w:rsidRPr="0016625B">
        <w:t xml:space="preserve">De restauratie van het monument van de </w:t>
      </w:r>
      <w:proofErr w:type="spellStart"/>
      <w:r w:rsidRPr="0016625B">
        <w:t>Naey</w:t>
      </w:r>
      <w:r w:rsidR="004052DC" w:rsidRPr="0016625B">
        <w:t>er</w:t>
      </w:r>
      <w:proofErr w:type="spellEnd"/>
      <w:r w:rsidR="004052DC" w:rsidRPr="0016625B">
        <w:t xml:space="preserve"> is opgenomen in de volgende meerjarenplanning. </w:t>
      </w:r>
      <w:r w:rsidR="00300289" w:rsidRPr="0016625B">
        <w:t>Het monument is niet alleen vervuild maar ook op verschillende plaatsten beschadigd.  Daarom zal er eerst een studie opgemaakt worden zodat de restauratie op basis daarvan kan toegewezen worden. Naast het beeld zelf is het ook de bedoeling om de oude muur mee te herstellen.</w:t>
      </w:r>
    </w:p>
    <w:p w:rsidR="00840FD2" w:rsidRDefault="00B30AF5" w:rsidP="00B30AF5">
      <w:pPr>
        <w:pStyle w:val="Lijstalinea"/>
      </w:pPr>
      <w:r>
        <w:t xml:space="preserve"> </w:t>
      </w:r>
    </w:p>
    <w:p w:rsidR="00840FD2" w:rsidRPr="0016625B" w:rsidRDefault="00840FD2" w:rsidP="00840FD2">
      <w:pPr>
        <w:pStyle w:val="Lijstalinea"/>
        <w:numPr>
          <w:ilvl w:val="0"/>
          <w:numId w:val="21"/>
        </w:numPr>
        <w:rPr>
          <w:i/>
        </w:rPr>
      </w:pPr>
      <w:r w:rsidRPr="0016625B">
        <w:rPr>
          <w:i/>
        </w:rPr>
        <w:t xml:space="preserve">Inventaris kunstpatrimonium </w:t>
      </w:r>
    </w:p>
    <w:p w:rsidR="003143E8" w:rsidRDefault="003143E8" w:rsidP="003143E8">
      <w:pPr>
        <w:pStyle w:val="Lijstalinea"/>
        <w:numPr>
          <w:ilvl w:val="1"/>
          <w:numId w:val="21"/>
        </w:numPr>
      </w:pPr>
      <w:r>
        <w:t>Vanuit de samenwerking in kader van een intergemeentelijke erfgoedcel zal er onder andere mee ingestapt worden in een digitale beeldbank.  Er zal bekeken worden of deze inventaris hier mee kan opgenomen worden zodat deze publiek kan ontsloten worden.</w:t>
      </w:r>
    </w:p>
    <w:p w:rsidR="009A50F6" w:rsidRDefault="009A50F6" w:rsidP="009A50F6"/>
    <w:p w:rsidR="009A50F6" w:rsidRPr="005004A3" w:rsidRDefault="009A50F6" w:rsidP="009A50F6"/>
    <w:p w:rsidR="005119BD" w:rsidRPr="005004A3" w:rsidRDefault="005119BD" w:rsidP="00E010AB"/>
    <w:p w:rsidR="00454B69" w:rsidRPr="005004A3" w:rsidRDefault="00454B69" w:rsidP="00E010AB">
      <w:pPr>
        <w:rPr>
          <w:b/>
        </w:rPr>
      </w:pPr>
      <w:r w:rsidRPr="005004A3">
        <w:rPr>
          <w:b/>
        </w:rPr>
        <w:t xml:space="preserve">2. </w:t>
      </w:r>
      <w:r w:rsidR="009A50F6">
        <w:rPr>
          <w:b/>
        </w:rPr>
        <w:t>aanvraag projectsubsidies 2020</w:t>
      </w:r>
      <w:r w:rsidR="00A56DE0" w:rsidRPr="005004A3">
        <w:rPr>
          <w:b/>
        </w:rPr>
        <w:t xml:space="preserve"> </w:t>
      </w:r>
      <w:r w:rsidR="004E7E5B" w:rsidRPr="005004A3">
        <w:rPr>
          <w:b/>
        </w:rPr>
        <w:t xml:space="preserve"> </w:t>
      </w:r>
      <w:r w:rsidR="00A848B1" w:rsidRPr="005004A3">
        <w:rPr>
          <w:b/>
        </w:rPr>
        <w:t xml:space="preserve"> </w:t>
      </w:r>
      <w:r w:rsidR="00A2355E" w:rsidRPr="005004A3">
        <w:rPr>
          <w:b/>
        </w:rPr>
        <w:t xml:space="preserve"> </w:t>
      </w:r>
      <w:r w:rsidR="00A71F00" w:rsidRPr="005004A3">
        <w:rPr>
          <w:b/>
        </w:rPr>
        <w:t xml:space="preserve"> </w:t>
      </w:r>
      <w:r w:rsidR="005C2AEC" w:rsidRPr="005004A3">
        <w:rPr>
          <w:b/>
        </w:rPr>
        <w:t xml:space="preserve"> </w:t>
      </w:r>
      <w:r w:rsidRPr="005004A3">
        <w:rPr>
          <w:b/>
        </w:rPr>
        <w:br/>
      </w:r>
    </w:p>
    <w:p w:rsidR="009A50F6" w:rsidRDefault="009A50F6" w:rsidP="001E335B">
      <w:r>
        <w:t>Voor 2020 werden 3 aanvragen ingediend:</w:t>
      </w:r>
    </w:p>
    <w:p w:rsidR="004D4245" w:rsidRDefault="004D4245" w:rsidP="001E335B"/>
    <w:p w:rsidR="00AF6860" w:rsidRPr="00AF6860" w:rsidRDefault="00AF6860" w:rsidP="00AF6860">
      <w:pPr>
        <w:pStyle w:val="Lijstalinea"/>
        <w:numPr>
          <w:ilvl w:val="0"/>
          <w:numId w:val="22"/>
        </w:numPr>
        <w:spacing w:after="160" w:line="259" w:lineRule="auto"/>
      </w:pPr>
      <w:r w:rsidRPr="00AF6860">
        <w:t>Cultuur na ’t middaguur – opera</w:t>
      </w:r>
    </w:p>
    <w:p w:rsidR="00AF6860" w:rsidRDefault="00AF6860" w:rsidP="00AF6860">
      <w:r w:rsidRPr="00AF6860">
        <w:t>Aanvrager</w:t>
      </w:r>
      <w:r>
        <w:t xml:space="preserve"> : Ter </w:t>
      </w:r>
      <w:proofErr w:type="spellStart"/>
      <w:r>
        <w:t>Wijmen</w:t>
      </w:r>
      <w:proofErr w:type="spellEnd"/>
      <w:r>
        <w:t xml:space="preserve"> i.s.m. Curieus &amp; Klein-Willebroek Dorp</w:t>
      </w:r>
    </w:p>
    <w:p w:rsidR="00AF6860" w:rsidRDefault="00AF6860" w:rsidP="00AF6860">
      <w:r w:rsidRPr="00AF6860">
        <w:t>Project</w:t>
      </w:r>
      <w:r>
        <w:t xml:space="preserve"> : Opera dichter bij de gewone mens brengen, bewijzen dat opera niet elitair of zwaar beladen is. Combinatie van vertellen, zang en humor.</w:t>
      </w:r>
    </w:p>
    <w:p w:rsidR="00AF6860" w:rsidRDefault="00AF6860" w:rsidP="00AF6860">
      <w:r w:rsidRPr="00AF6860">
        <w:t>Verwacht exploitatietekort</w:t>
      </w:r>
      <w:r>
        <w:t xml:space="preserve"> : 2618 euro  (= maximum subsidie van 2500 euro)</w:t>
      </w:r>
    </w:p>
    <w:p w:rsidR="00AF6860" w:rsidRDefault="00AF6860" w:rsidP="00AF6860">
      <w:r>
        <w:t xml:space="preserve">Advies : akkoord  </w:t>
      </w:r>
    </w:p>
    <w:p w:rsidR="00AF6860" w:rsidRDefault="00AF6860" w:rsidP="00AF6860"/>
    <w:p w:rsidR="00AF6860" w:rsidRDefault="00AF6860" w:rsidP="00AF6860"/>
    <w:p w:rsidR="00AF6860" w:rsidRPr="00AF6860" w:rsidRDefault="00AF6860" w:rsidP="00AF6860">
      <w:pPr>
        <w:pStyle w:val="Lijstalinea"/>
        <w:numPr>
          <w:ilvl w:val="0"/>
          <w:numId w:val="22"/>
        </w:numPr>
        <w:spacing w:after="160" w:line="259" w:lineRule="auto"/>
      </w:pPr>
      <w:r w:rsidRPr="00AF6860">
        <w:t>Muzikaal sprookje Help! De taart staat in brand!</w:t>
      </w:r>
    </w:p>
    <w:p w:rsidR="00AF6860" w:rsidRDefault="00AF6860" w:rsidP="00AF6860">
      <w:r w:rsidRPr="00AF6860">
        <w:t>Aanvrager</w:t>
      </w:r>
      <w:r>
        <w:t>: WIK Tisselt i.s.m. gezinsbond Tisselt en Chiro Tisselt</w:t>
      </w:r>
    </w:p>
    <w:p w:rsidR="00AF6860" w:rsidRDefault="00AF6860" w:rsidP="00AF6860">
      <w:r w:rsidRPr="00AF6860">
        <w:t>Project</w:t>
      </w:r>
      <w:r>
        <w:t xml:space="preserve"> : Muzikaal sprookje gebracht door de fanfare Toeterdonk met als doel kinderen en jongeren warm maken voor (fanfare)muziek. De kans geven aan jong WIK om samen op te treden met een groot orkest.  Organisatie tgv 140 jarig bestaan van WIK Tisselt</w:t>
      </w:r>
    </w:p>
    <w:p w:rsidR="00AF6860" w:rsidRDefault="00AF6860" w:rsidP="00AF6860">
      <w:r w:rsidRPr="00AF6860">
        <w:t>Verwacht exploitatietekort</w:t>
      </w:r>
      <w:r>
        <w:t>: 3230 euro  (= maximum subsidie van 2500 euro)</w:t>
      </w:r>
    </w:p>
    <w:p w:rsidR="00AF6860" w:rsidRDefault="00AF6860" w:rsidP="00AF6860">
      <w:r>
        <w:t>Advies : akkoord</w:t>
      </w:r>
    </w:p>
    <w:p w:rsidR="00AF6860" w:rsidRDefault="00AF6860" w:rsidP="00AF6860"/>
    <w:p w:rsidR="00AF6860" w:rsidRDefault="00AF6860" w:rsidP="00AF6860"/>
    <w:p w:rsidR="00AF6860" w:rsidRPr="00AF6860" w:rsidRDefault="00AF6860" w:rsidP="00AF6860">
      <w:pPr>
        <w:pStyle w:val="Lijstalinea"/>
        <w:numPr>
          <w:ilvl w:val="0"/>
          <w:numId w:val="22"/>
        </w:numPr>
        <w:spacing w:after="160" w:line="259" w:lineRule="auto"/>
      </w:pPr>
      <w:r w:rsidRPr="00AF6860">
        <w:t>Lieve moeder</w:t>
      </w:r>
    </w:p>
    <w:p w:rsidR="00AF6860" w:rsidRDefault="00AF6860" w:rsidP="00AF6860">
      <w:r w:rsidRPr="00AF6860">
        <w:t>Aanvrager</w:t>
      </w:r>
      <w:r>
        <w:t xml:space="preserve">: vzw Vrienden van het Fort </w:t>
      </w:r>
    </w:p>
    <w:p w:rsidR="00AF6860" w:rsidRDefault="00AF6860" w:rsidP="00AF6860">
      <w:r w:rsidRPr="00AF6860">
        <w:t>Project</w:t>
      </w:r>
      <w:r>
        <w:t xml:space="preserve"> : audiovisueel spektakel op het dak van het fort tgv 75 jaar bevrijding van de kampen.</w:t>
      </w:r>
    </w:p>
    <w:p w:rsidR="00AF6860" w:rsidRDefault="00AF6860" w:rsidP="00AF6860">
      <w:r w:rsidRPr="00AF6860">
        <w:t>Verwacht exploitatietekort</w:t>
      </w:r>
      <w:r>
        <w:t xml:space="preserve"> : 6800 euro (= maximum subsidie van 2500 euro </w:t>
      </w:r>
    </w:p>
    <w:p w:rsidR="00AF6860" w:rsidRPr="00932443" w:rsidRDefault="00AF6860" w:rsidP="00AF6860">
      <w:r>
        <w:t xml:space="preserve">Advies : interessant project, maar voldoet niet aan de voorwaarden (minstens 3 partners).  Binnen de gemeente te bekijken of er andere mogelijkheden tot </w:t>
      </w:r>
      <w:r w:rsidR="0016625B">
        <w:t>ondersteuning</w:t>
      </w:r>
      <w:r>
        <w:t xml:space="preserve"> zijn.</w:t>
      </w:r>
    </w:p>
    <w:p w:rsidR="009A50F6" w:rsidRDefault="009A50F6" w:rsidP="009A50F6"/>
    <w:p w:rsidR="009A50F6" w:rsidRDefault="009A50F6" w:rsidP="009A50F6"/>
    <w:p w:rsidR="004E7E5B" w:rsidRPr="005004A3" w:rsidRDefault="00A56DE0" w:rsidP="001E335B">
      <w:r w:rsidRPr="005004A3">
        <w:t xml:space="preserve"> </w:t>
      </w:r>
    </w:p>
    <w:p w:rsidR="005425A3" w:rsidRPr="005004A3" w:rsidRDefault="005425A3" w:rsidP="00E010AB"/>
    <w:p w:rsidR="00A848B1" w:rsidRPr="005004A3" w:rsidRDefault="00A56DE0" w:rsidP="00E010AB">
      <w:pPr>
        <w:rPr>
          <w:b/>
        </w:rPr>
      </w:pPr>
      <w:r w:rsidRPr="005004A3">
        <w:rPr>
          <w:b/>
        </w:rPr>
        <w:t>3</w:t>
      </w:r>
      <w:r w:rsidR="00454B69" w:rsidRPr="005004A3">
        <w:rPr>
          <w:b/>
        </w:rPr>
        <w:t xml:space="preserve">. </w:t>
      </w:r>
      <w:r w:rsidR="00D75CB5" w:rsidRPr="005004A3">
        <w:rPr>
          <w:b/>
        </w:rPr>
        <w:t xml:space="preserve"> </w:t>
      </w:r>
      <w:r w:rsidR="00076303" w:rsidRPr="005004A3">
        <w:rPr>
          <w:b/>
        </w:rPr>
        <w:t>K</w:t>
      </w:r>
      <w:r w:rsidRPr="005004A3">
        <w:rPr>
          <w:b/>
        </w:rPr>
        <w:t xml:space="preserve">unstwerken </w:t>
      </w:r>
      <w:r w:rsidR="001A1BF2" w:rsidRPr="005004A3">
        <w:rPr>
          <w:b/>
        </w:rPr>
        <w:t xml:space="preserve"> </w:t>
      </w:r>
    </w:p>
    <w:p w:rsidR="00654364" w:rsidRPr="005004A3" w:rsidRDefault="00654364" w:rsidP="00E010AB"/>
    <w:p w:rsidR="00654364" w:rsidRDefault="00654364" w:rsidP="00E010AB">
      <w:r w:rsidRPr="005004A3">
        <w:t>Er wordt</w:t>
      </w:r>
      <w:r w:rsidR="000F677B" w:rsidRPr="005004A3">
        <w:t xml:space="preserve"> een grafisch kunstwerk gegeven</w:t>
      </w:r>
      <w:r w:rsidRPr="005004A3">
        <w:t xml:space="preserve"> zowel </w:t>
      </w:r>
      <w:r w:rsidR="005425A3" w:rsidRPr="005004A3">
        <w:t>als</w:t>
      </w:r>
      <w:r w:rsidRPr="005004A3">
        <w:t xml:space="preserve"> geschenk bij huwelijken als een geschenk voor de jubilarissen.  Voor het toekennen van deze opdracht werd een wedstrijd uitgeschreven.</w:t>
      </w:r>
      <w:r w:rsidR="005425A3" w:rsidRPr="005004A3">
        <w:t xml:space="preserve"> </w:t>
      </w:r>
      <w:r w:rsidRPr="005004A3">
        <w:t xml:space="preserve">In totaal namen </w:t>
      </w:r>
      <w:r w:rsidR="001317C9">
        <w:t>4</w:t>
      </w:r>
      <w:r w:rsidRPr="005004A3">
        <w:t xml:space="preserve"> kunstenaars deel.</w:t>
      </w:r>
    </w:p>
    <w:p w:rsidR="001317C9" w:rsidRDefault="001317C9" w:rsidP="00E010AB"/>
    <w:tbl>
      <w:tblPr>
        <w:tblStyle w:val="Tabelraster"/>
        <w:tblW w:w="0" w:type="auto"/>
        <w:tblLook w:val="04A0" w:firstRow="1" w:lastRow="0" w:firstColumn="1" w:lastColumn="0" w:noHBand="0" w:noVBand="1"/>
      </w:tblPr>
      <w:tblGrid>
        <w:gridCol w:w="2689"/>
        <w:gridCol w:w="3685"/>
        <w:gridCol w:w="2686"/>
      </w:tblGrid>
      <w:tr w:rsidR="001317C9" w:rsidTr="000D6B0F">
        <w:tc>
          <w:tcPr>
            <w:tcW w:w="2689"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Kunstenaar</w:t>
            </w:r>
          </w:p>
        </w:tc>
        <w:tc>
          <w:tcPr>
            <w:tcW w:w="3685"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Titel</w:t>
            </w:r>
          </w:p>
        </w:tc>
        <w:tc>
          <w:tcPr>
            <w:tcW w:w="2686"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Techniek</w:t>
            </w:r>
          </w:p>
        </w:tc>
      </w:tr>
      <w:tr w:rsidR="001317C9" w:rsidTr="000D6B0F">
        <w:tc>
          <w:tcPr>
            <w:tcW w:w="2689"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Nel Bonte</w:t>
            </w:r>
          </w:p>
          <w:p w:rsidR="001317C9" w:rsidRPr="001317C9" w:rsidRDefault="001317C9" w:rsidP="00A433D1">
            <w:pPr>
              <w:rPr>
                <w:rFonts w:eastAsia="Times New Roman" w:cs="Times New Roman"/>
                <w:sz w:val="20"/>
                <w:szCs w:val="20"/>
              </w:rPr>
            </w:pPr>
          </w:p>
        </w:tc>
        <w:tc>
          <w:tcPr>
            <w:tcW w:w="3685" w:type="dxa"/>
          </w:tcPr>
          <w:p w:rsidR="001317C9" w:rsidRPr="001317C9" w:rsidRDefault="001317C9" w:rsidP="00A433D1">
            <w:pPr>
              <w:rPr>
                <w:rFonts w:eastAsia="Times New Roman" w:cs="Times New Roman"/>
                <w:sz w:val="20"/>
                <w:szCs w:val="20"/>
              </w:rPr>
            </w:pPr>
            <w:proofErr w:type="spellStart"/>
            <w:r w:rsidRPr="001317C9">
              <w:rPr>
                <w:rFonts w:eastAsia="Times New Roman" w:cs="Times New Roman"/>
                <w:sz w:val="20"/>
                <w:szCs w:val="20"/>
              </w:rPr>
              <w:t>Dupla</w:t>
            </w:r>
            <w:proofErr w:type="spellEnd"/>
            <w:r w:rsidRPr="001317C9">
              <w:rPr>
                <w:rFonts w:eastAsia="Times New Roman" w:cs="Times New Roman"/>
                <w:sz w:val="20"/>
                <w:szCs w:val="20"/>
              </w:rPr>
              <w:t xml:space="preserve"> (schetsvoorstel)</w:t>
            </w:r>
          </w:p>
        </w:tc>
        <w:tc>
          <w:tcPr>
            <w:tcW w:w="2686"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 xml:space="preserve">Linosnede </w:t>
            </w:r>
          </w:p>
        </w:tc>
      </w:tr>
      <w:tr w:rsidR="001317C9" w:rsidTr="000D6B0F">
        <w:tc>
          <w:tcPr>
            <w:tcW w:w="2689"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 xml:space="preserve">Martin R. </w:t>
            </w:r>
            <w:proofErr w:type="spellStart"/>
            <w:r w:rsidRPr="001317C9">
              <w:rPr>
                <w:rFonts w:eastAsia="Times New Roman" w:cs="Times New Roman"/>
                <w:sz w:val="20"/>
                <w:szCs w:val="20"/>
              </w:rPr>
              <w:t>Baeyens</w:t>
            </w:r>
            <w:proofErr w:type="spellEnd"/>
          </w:p>
        </w:tc>
        <w:tc>
          <w:tcPr>
            <w:tcW w:w="3685"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Elke dag opnieuw kan een droom werkelijkheid worden – ontwerp 1</w:t>
            </w:r>
          </w:p>
        </w:tc>
        <w:tc>
          <w:tcPr>
            <w:tcW w:w="2686"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CGD – pigment druk</w:t>
            </w:r>
          </w:p>
        </w:tc>
      </w:tr>
      <w:tr w:rsidR="001317C9" w:rsidTr="000D6B0F">
        <w:tc>
          <w:tcPr>
            <w:tcW w:w="2689"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 xml:space="preserve">Martin R. </w:t>
            </w:r>
            <w:proofErr w:type="spellStart"/>
            <w:r w:rsidRPr="001317C9">
              <w:rPr>
                <w:rFonts w:eastAsia="Times New Roman" w:cs="Times New Roman"/>
                <w:sz w:val="20"/>
                <w:szCs w:val="20"/>
              </w:rPr>
              <w:t>Baeyens</w:t>
            </w:r>
            <w:proofErr w:type="spellEnd"/>
            <w:r w:rsidRPr="001317C9">
              <w:rPr>
                <w:rFonts w:eastAsia="Times New Roman" w:cs="Times New Roman"/>
                <w:sz w:val="20"/>
                <w:szCs w:val="20"/>
              </w:rPr>
              <w:t xml:space="preserve"> </w:t>
            </w:r>
          </w:p>
        </w:tc>
        <w:tc>
          <w:tcPr>
            <w:tcW w:w="3685"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Elke dag opnieuw kan een droom werkelijkheid worden – ontwerp 2</w:t>
            </w:r>
          </w:p>
        </w:tc>
        <w:tc>
          <w:tcPr>
            <w:tcW w:w="2686"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 xml:space="preserve">CGD – pigment druk </w:t>
            </w:r>
          </w:p>
        </w:tc>
      </w:tr>
      <w:tr w:rsidR="001317C9" w:rsidTr="000D6B0F">
        <w:tc>
          <w:tcPr>
            <w:tcW w:w="2689"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 xml:space="preserve">Geert </w:t>
            </w:r>
            <w:proofErr w:type="spellStart"/>
            <w:r w:rsidRPr="001317C9">
              <w:rPr>
                <w:rFonts w:eastAsia="Times New Roman" w:cs="Times New Roman"/>
                <w:sz w:val="20"/>
                <w:szCs w:val="20"/>
              </w:rPr>
              <w:t>Opsomer</w:t>
            </w:r>
            <w:proofErr w:type="spellEnd"/>
          </w:p>
        </w:tc>
        <w:tc>
          <w:tcPr>
            <w:tcW w:w="3685"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Ontwerp 1</w:t>
            </w:r>
          </w:p>
        </w:tc>
        <w:tc>
          <w:tcPr>
            <w:tcW w:w="2686"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 xml:space="preserve">CGD </w:t>
            </w:r>
          </w:p>
          <w:p w:rsidR="001317C9" w:rsidRPr="001317C9" w:rsidRDefault="001317C9" w:rsidP="00A433D1">
            <w:pPr>
              <w:rPr>
                <w:rFonts w:eastAsia="Times New Roman" w:cs="Times New Roman"/>
                <w:sz w:val="20"/>
                <w:szCs w:val="20"/>
              </w:rPr>
            </w:pPr>
          </w:p>
        </w:tc>
      </w:tr>
      <w:tr w:rsidR="001317C9" w:rsidTr="000D6B0F">
        <w:tc>
          <w:tcPr>
            <w:tcW w:w="2689"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 xml:space="preserve">Geert </w:t>
            </w:r>
            <w:proofErr w:type="spellStart"/>
            <w:r w:rsidRPr="001317C9">
              <w:rPr>
                <w:rFonts w:eastAsia="Times New Roman" w:cs="Times New Roman"/>
                <w:sz w:val="20"/>
                <w:szCs w:val="20"/>
              </w:rPr>
              <w:t>Opsomer</w:t>
            </w:r>
            <w:proofErr w:type="spellEnd"/>
          </w:p>
        </w:tc>
        <w:tc>
          <w:tcPr>
            <w:tcW w:w="3685"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Ontwerp 2</w:t>
            </w:r>
          </w:p>
        </w:tc>
        <w:tc>
          <w:tcPr>
            <w:tcW w:w="2686"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CGD</w:t>
            </w:r>
          </w:p>
          <w:p w:rsidR="001317C9" w:rsidRPr="001317C9" w:rsidRDefault="001317C9" w:rsidP="00A433D1">
            <w:pPr>
              <w:rPr>
                <w:rFonts w:eastAsia="Times New Roman" w:cs="Times New Roman"/>
                <w:sz w:val="20"/>
                <w:szCs w:val="20"/>
              </w:rPr>
            </w:pPr>
          </w:p>
        </w:tc>
      </w:tr>
      <w:tr w:rsidR="001317C9" w:rsidTr="000D6B0F">
        <w:tc>
          <w:tcPr>
            <w:tcW w:w="2689"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De Schoenmaeker Bart</w:t>
            </w:r>
          </w:p>
          <w:p w:rsidR="001317C9" w:rsidRPr="001317C9" w:rsidRDefault="001317C9" w:rsidP="00A433D1">
            <w:pPr>
              <w:rPr>
                <w:rFonts w:eastAsia="Times New Roman" w:cs="Times New Roman"/>
                <w:sz w:val="20"/>
                <w:szCs w:val="20"/>
              </w:rPr>
            </w:pPr>
          </w:p>
        </w:tc>
        <w:tc>
          <w:tcPr>
            <w:tcW w:w="3685" w:type="dxa"/>
          </w:tcPr>
          <w:p w:rsidR="001317C9" w:rsidRPr="001317C9" w:rsidRDefault="00E97582" w:rsidP="00A433D1">
            <w:pPr>
              <w:rPr>
                <w:rFonts w:eastAsia="Times New Roman" w:cs="Times New Roman"/>
                <w:sz w:val="20"/>
                <w:szCs w:val="20"/>
              </w:rPr>
            </w:pPr>
            <w:proofErr w:type="spellStart"/>
            <w:r>
              <w:rPr>
                <w:rFonts w:eastAsia="Times New Roman" w:cs="Times New Roman"/>
                <w:sz w:val="20"/>
                <w:szCs w:val="20"/>
              </w:rPr>
              <w:t>Aanee</w:t>
            </w:r>
            <w:r w:rsidR="001317C9" w:rsidRPr="001317C9">
              <w:rPr>
                <w:rFonts w:eastAsia="Times New Roman" w:cs="Times New Roman"/>
                <w:sz w:val="20"/>
                <w:szCs w:val="20"/>
              </w:rPr>
              <w:t>ngelijnd</w:t>
            </w:r>
            <w:proofErr w:type="spellEnd"/>
          </w:p>
        </w:tc>
        <w:tc>
          <w:tcPr>
            <w:tcW w:w="2686" w:type="dxa"/>
          </w:tcPr>
          <w:p w:rsidR="001317C9" w:rsidRPr="001317C9" w:rsidRDefault="001317C9" w:rsidP="00A433D1">
            <w:pPr>
              <w:rPr>
                <w:rFonts w:eastAsia="Times New Roman" w:cs="Times New Roman"/>
                <w:sz w:val="20"/>
                <w:szCs w:val="20"/>
              </w:rPr>
            </w:pPr>
            <w:r w:rsidRPr="001317C9">
              <w:rPr>
                <w:rFonts w:eastAsia="Times New Roman" w:cs="Times New Roman"/>
                <w:sz w:val="20"/>
                <w:szCs w:val="20"/>
              </w:rPr>
              <w:t>Droge naald</w:t>
            </w:r>
          </w:p>
        </w:tc>
      </w:tr>
    </w:tbl>
    <w:p w:rsidR="001317C9" w:rsidRPr="005004A3" w:rsidRDefault="001317C9" w:rsidP="00E010AB"/>
    <w:p w:rsidR="001317C9" w:rsidRDefault="001317C9" w:rsidP="001A1BF2">
      <w:r>
        <w:t>Advies : voorstel aan het college;</w:t>
      </w:r>
    </w:p>
    <w:p w:rsidR="001317C9" w:rsidRPr="001317C9" w:rsidRDefault="001317C9" w:rsidP="001317C9">
      <w:pPr>
        <w:pStyle w:val="Lijstalinea"/>
        <w:numPr>
          <w:ilvl w:val="0"/>
          <w:numId w:val="21"/>
        </w:numPr>
        <w:rPr>
          <w:i/>
          <w:sz w:val="18"/>
          <w:szCs w:val="18"/>
          <w:lang w:val="nl-BE"/>
        </w:rPr>
      </w:pPr>
      <w:r>
        <w:t xml:space="preserve">Geert </w:t>
      </w:r>
      <w:proofErr w:type="spellStart"/>
      <w:r>
        <w:t>Opsomer</w:t>
      </w:r>
      <w:proofErr w:type="spellEnd"/>
      <w:r>
        <w:t xml:space="preserve"> met ontwerp1 en ontwerp 2</w:t>
      </w:r>
    </w:p>
    <w:p w:rsidR="000F677B" w:rsidRPr="001317C9" w:rsidRDefault="001317C9" w:rsidP="001317C9">
      <w:pPr>
        <w:pStyle w:val="Lijstalinea"/>
        <w:numPr>
          <w:ilvl w:val="0"/>
          <w:numId w:val="21"/>
        </w:numPr>
        <w:rPr>
          <w:i/>
          <w:sz w:val="18"/>
          <w:szCs w:val="18"/>
          <w:lang w:val="nl-BE"/>
        </w:rPr>
      </w:pPr>
      <w:r>
        <w:t xml:space="preserve">Martin R. </w:t>
      </w:r>
      <w:proofErr w:type="spellStart"/>
      <w:r>
        <w:t>Baeyens</w:t>
      </w:r>
      <w:proofErr w:type="spellEnd"/>
      <w:r>
        <w:t xml:space="preserve"> met ontwerp 1 </w:t>
      </w:r>
    </w:p>
    <w:p w:rsidR="001317C9" w:rsidRDefault="001317C9" w:rsidP="001317C9">
      <w:r>
        <w:t>Aan het college zal voorgesteld worden om deze kunstwerken aan te kopen als relatiegeschenk bij huwelijken / jubilarissen.</w:t>
      </w:r>
    </w:p>
    <w:p w:rsidR="005425A3" w:rsidRPr="005004A3" w:rsidRDefault="005425A3" w:rsidP="001A1BF2">
      <w:pPr>
        <w:rPr>
          <w:sz w:val="18"/>
          <w:szCs w:val="18"/>
          <w:lang w:val="nl-BE"/>
        </w:rPr>
      </w:pPr>
    </w:p>
    <w:p w:rsidR="00A341EB" w:rsidRPr="005004A3" w:rsidRDefault="00A341EB" w:rsidP="00E010AB"/>
    <w:p w:rsidR="005150D1" w:rsidRPr="005004A3" w:rsidRDefault="00A56DE0" w:rsidP="00E010AB">
      <w:pPr>
        <w:rPr>
          <w:b/>
        </w:rPr>
      </w:pPr>
      <w:r w:rsidRPr="005004A3">
        <w:rPr>
          <w:b/>
        </w:rPr>
        <w:t>4</w:t>
      </w:r>
      <w:r w:rsidR="00A848B1" w:rsidRPr="005004A3">
        <w:rPr>
          <w:b/>
        </w:rPr>
        <w:t xml:space="preserve">.  </w:t>
      </w:r>
      <w:r w:rsidR="005425A3" w:rsidRPr="005004A3">
        <w:rPr>
          <w:b/>
        </w:rPr>
        <w:t>Bel-air W</w:t>
      </w:r>
      <w:r w:rsidR="005150D1" w:rsidRPr="005004A3">
        <w:rPr>
          <w:b/>
        </w:rPr>
        <w:t xml:space="preserve">oods editie </w:t>
      </w:r>
      <w:r w:rsidR="009A50F6">
        <w:rPr>
          <w:b/>
        </w:rPr>
        <w:t>2020</w:t>
      </w:r>
    </w:p>
    <w:p w:rsidR="005150D1" w:rsidRPr="005004A3" w:rsidRDefault="005150D1" w:rsidP="00E010AB">
      <w:pPr>
        <w:rPr>
          <w:b/>
        </w:rPr>
      </w:pPr>
    </w:p>
    <w:p w:rsidR="006C0DFE" w:rsidRDefault="009A50F6" w:rsidP="00E010AB">
      <w:r>
        <w:t>De formule van Bel-Air Woods blijft in 2020 behouden</w:t>
      </w:r>
      <w:r w:rsidR="006C0DFE" w:rsidRPr="005004A3">
        <w:t>.</w:t>
      </w:r>
      <w:r>
        <w:t xml:space="preserve"> Dit betekent op vrijdag festivalavond vooral gericht naar een jonger publiek, zaterdag een vrijetijdsmarkt en optredens en zondag terug een namiddag voor de lokale muziekverenigingen.</w:t>
      </w:r>
    </w:p>
    <w:p w:rsidR="009A50F6" w:rsidRDefault="009A50F6" w:rsidP="00E010AB">
      <w:r>
        <w:t>Datum van de volgende editie van vrijdag 25 september tot zondag 27 september.</w:t>
      </w:r>
    </w:p>
    <w:p w:rsidR="009A50F6" w:rsidRDefault="009A50F6" w:rsidP="00E010AB">
      <w:r>
        <w:t xml:space="preserve">Verenigingen krijgen binnenkort een uitnodiging om deel </w:t>
      </w:r>
      <w:r w:rsidR="000D6B0F">
        <w:t xml:space="preserve">te nemen aan de vrijetijdsmarkt </w:t>
      </w:r>
      <w:r w:rsidR="004D7354">
        <w:t>op zaterdag en aan de muzieknamiddag op zondag.</w:t>
      </w:r>
      <w:r w:rsidR="000D6B0F">
        <w:t xml:space="preserve"> </w:t>
      </w:r>
    </w:p>
    <w:p w:rsidR="009A50F6" w:rsidRDefault="009A50F6" w:rsidP="00E010AB"/>
    <w:p w:rsidR="009A50F6" w:rsidRDefault="009A50F6" w:rsidP="00E010AB"/>
    <w:p w:rsidR="009A50F6" w:rsidRDefault="009A50F6" w:rsidP="00E010AB">
      <w:pPr>
        <w:rPr>
          <w:b/>
        </w:rPr>
      </w:pPr>
      <w:r w:rsidRPr="009A50F6">
        <w:rPr>
          <w:b/>
        </w:rPr>
        <w:t xml:space="preserve">5. </w:t>
      </w:r>
      <w:r>
        <w:rPr>
          <w:b/>
        </w:rPr>
        <w:t xml:space="preserve">Hervorming adviesraden </w:t>
      </w:r>
    </w:p>
    <w:p w:rsidR="009A50F6" w:rsidRDefault="009A50F6" w:rsidP="00E010AB">
      <w:pPr>
        <w:rPr>
          <w:b/>
        </w:rPr>
      </w:pPr>
    </w:p>
    <w:p w:rsidR="009A50F6" w:rsidRDefault="009A50F6" w:rsidP="00E010AB">
      <w:r w:rsidRPr="004D7354">
        <w:t xml:space="preserve">Stand  van zaken </w:t>
      </w:r>
    </w:p>
    <w:p w:rsidR="00C568F5" w:rsidRDefault="00C568F5" w:rsidP="00E010AB">
      <w:r>
        <w:t>Het voorstel om slechts 1 cultuurraad te maken (met telkens een duidelijke agenda) ligt nog steeds op tafel.</w:t>
      </w:r>
    </w:p>
    <w:p w:rsidR="00C568F5" w:rsidRDefault="00C568F5" w:rsidP="00E010AB">
      <w:r>
        <w:t>Ondertussen zouden we met het gemeentebestuur instappen in een intergemeentelijke erfgoedcel waardoor een afzonderlijke erfgoedraad toch nodig kan zijn.</w:t>
      </w:r>
    </w:p>
    <w:p w:rsidR="00C568F5" w:rsidRDefault="00C568F5" w:rsidP="00E010AB">
      <w:r>
        <w:t xml:space="preserve">Binnen de gemeente wordt ook gewerkt aan </w:t>
      </w:r>
      <w:r w:rsidR="0016625B">
        <w:t>het uitwerken van</w:t>
      </w:r>
      <w:r>
        <w:t xml:space="preserve"> verschillende mogelijkheden van participatie.  De verschillende adviesraden worden mee opgenomen in dit verhaal.</w:t>
      </w:r>
    </w:p>
    <w:p w:rsidR="00C568F5" w:rsidRDefault="00C568F5" w:rsidP="00E010AB">
      <w:r>
        <w:t>Wordt vervolgd.</w:t>
      </w:r>
    </w:p>
    <w:p w:rsidR="004D7354" w:rsidRPr="004D7354" w:rsidRDefault="004D7354" w:rsidP="00E010AB"/>
    <w:p w:rsidR="009A50F6" w:rsidRDefault="009A50F6" w:rsidP="00E010AB">
      <w:pPr>
        <w:rPr>
          <w:b/>
        </w:rPr>
      </w:pPr>
    </w:p>
    <w:p w:rsidR="009A50F6" w:rsidRDefault="009A50F6" w:rsidP="00E010AB">
      <w:pPr>
        <w:rPr>
          <w:b/>
        </w:rPr>
      </w:pPr>
    </w:p>
    <w:p w:rsidR="009A50F6" w:rsidRDefault="009A50F6" w:rsidP="00E010AB">
      <w:pPr>
        <w:rPr>
          <w:b/>
        </w:rPr>
      </w:pPr>
      <w:r>
        <w:rPr>
          <w:b/>
        </w:rPr>
        <w:t xml:space="preserve">6. rondvraag </w:t>
      </w:r>
    </w:p>
    <w:p w:rsidR="009A50F6" w:rsidRDefault="009A50F6" w:rsidP="009A50F6"/>
    <w:p w:rsidR="00423EA1" w:rsidRDefault="009A50F6" w:rsidP="00B41B34">
      <w:pPr>
        <w:pStyle w:val="Lijstalinea"/>
        <w:numPr>
          <w:ilvl w:val="0"/>
          <w:numId w:val="21"/>
        </w:numPr>
      </w:pPr>
      <w:r>
        <w:t>Wat zijn de mogelijkheden voor verenigingen om in het 2830-magazine opgenomen te worden  (bv aankondiging van het project van Wik-</w:t>
      </w:r>
      <w:proofErr w:type="spellStart"/>
      <w:r>
        <w:t>tisselt</w:t>
      </w:r>
      <w:proofErr w:type="spellEnd"/>
      <w:r>
        <w:t>)</w:t>
      </w:r>
    </w:p>
    <w:p w:rsidR="001F4060" w:rsidRDefault="001F4060" w:rsidP="00495CA8">
      <w:pPr>
        <w:pStyle w:val="Lijstalinea"/>
        <w:numPr>
          <w:ilvl w:val="1"/>
          <w:numId w:val="21"/>
        </w:numPr>
      </w:pPr>
      <w:r>
        <w:t xml:space="preserve">Activiteiten van verenigingen worden enkel opgenomen in de  </w:t>
      </w:r>
      <w:proofErr w:type="spellStart"/>
      <w:r>
        <w:t>UiTagenda</w:t>
      </w:r>
      <w:proofErr w:type="spellEnd"/>
      <w:r>
        <w:t xml:space="preserve">. </w:t>
      </w:r>
      <w:r w:rsidR="0016625B">
        <w:t>(</w:t>
      </w:r>
      <w:r w:rsidR="00423EA1">
        <w:t xml:space="preserve">Opmerking: van de gedrukte versie kan de lay-out beter nu is dit niet zo duidelijk).  Deze kalender zal binnenkort ook terug digitaal te zien zijn op </w:t>
      </w:r>
      <w:r w:rsidR="00423EA1">
        <w:lastRenderedPageBreak/>
        <w:t xml:space="preserve">de nieuwe gemeentelijke website </w:t>
      </w:r>
      <w:r>
        <w:t xml:space="preserve">In het 2830-magazine kunnen bv wel interviews of verenigingen in de kijker gezet worden (bv </w:t>
      </w:r>
      <w:proofErr w:type="spellStart"/>
      <w:r>
        <w:t>nav</w:t>
      </w:r>
      <w:proofErr w:type="spellEnd"/>
      <w:r>
        <w:t xml:space="preserve"> een verjaardag of speciale gebeurtenis).  Aan communicatie zal gevraagd worden </w:t>
      </w:r>
      <w:r w:rsidR="00423EA1">
        <w:t>om</w:t>
      </w:r>
      <w:r>
        <w:t xml:space="preserve"> in het </w:t>
      </w:r>
      <w:proofErr w:type="spellStart"/>
      <w:r>
        <w:t>mei-nummer</w:t>
      </w:r>
      <w:proofErr w:type="spellEnd"/>
      <w:r>
        <w:t xml:space="preserve"> een artik</w:t>
      </w:r>
      <w:r w:rsidR="0016625B">
        <w:t>eltje te wijden aan WIK-Tisselt, dit naar aanleiding van hun 140</w:t>
      </w:r>
      <w:r w:rsidR="0016625B" w:rsidRPr="0016625B">
        <w:rPr>
          <w:vertAlign w:val="superscript"/>
        </w:rPr>
        <w:t>ste</w:t>
      </w:r>
      <w:r w:rsidR="0016625B">
        <w:t xml:space="preserve"> verjaardag.</w:t>
      </w:r>
      <w:r w:rsidR="00423EA1">
        <w:br/>
      </w:r>
    </w:p>
    <w:p w:rsidR="009A50F6" w:rsidRDefault="009A50F6" w:rsidP="009A50F6"/>
    <w:p w:rsidR="009A50F6" w:rsidRDefault="009A50F6" w:rsidP="009A50F6">
      <w:pPr>
        <w:pStyle w:val="Lijstalinea"/>
        <w:numPr>
          <w:ilvl w:val="0"/>
          <w:numId w:val="21"/>
        </w:numPr>
      </w:pPr>
      <w:r>
        <w:t>Wat met herstellingen / onderhoud van de andere kunstwerken (</w:t>
      </w:r>
      <w:proofErr w:type="spellStart"/>
      <w:r>
        <w:t>oa</w:t>
      </w:r>
      <w:proofErr w:type="spellEnd"/>
      <w:r>
        <w:t xml:space="preserve"> Ward Dijck in Bel-air)</w:t>
      </w:r>
    </w:p>
    <w:p w:rsidR="001F4060" w:rsidRDefault="001F4060" w:rsidP="001F4060">
      <w:pPr>
        <w:pStyle w:val="Lijstalinea"/>
        <w:numPr>
          <w:ilvl w:val="1"/>
          <w:numId w:val="21"/>
        </w:numPr>
      </w:pPr>
      <w:r>
        <w:t>Budget voor onderhoud werd opgenomen in de meerjarenplanning.  Een gedetailleerd</w:t>
      </w:r>
      <w:r w:rsidR="00FD638B">
        <w:t>e</w:t>
      </w:r>
      <w:r>
        <w:t xml:space="preserve"> timing per kunstwerk moet nog opgemaakt worden </w:t>
      </w:r>
    </w:p>
    <w:p w:rsidR="009A50F6" w:rsidRDefault="009A50F6" w:rsidP="009A50F6">
      <w:pPr>
        <w:pStyle w:val="Lijstalinea"/>
      </w:pPr>
    </w:p>
    <w:p w:rsidR="009A50F6" w:rsidRDefault="009A50F6" w:rsidP="009A50F6">
      <w:pPr>
        <w:pStyle w:val="Lijstalinea"/>
        <w:numPr>
          <w:ilvl w:val="0"/>
          <w:numId w:val="21"/>
        </w:numPr>
      </w:pPr>
      <w:r>
        <w:t xml:space="preserve">Overzicht van de </w:t>
      </w:r>
      <w:r w:rsidR="00423EA1">
        <w:t xml:space="preserve">gerealiseerde </w:t>
      </w:r>
      <w:proofErr w:type="spellStart"/>
      <w:r>
        <w:t>Willebroe</w:t>
      </w:r>
      <w:proofErr w:type="spellEnd"/>
      <w:r>
        <w:t xml:space="preserve">-projecten en financiering </w:t>
      </w:r>
    </w:p>
    <w:p w:rsidR="00423EA1" w:rsidRDefault="00FD638B" w:rsidP="00423EA1">
      <w:pPr>
        <w:pStyle w:val="Lijstalinea"/>
        <w:numPr>
          <w:ilvl w:val="1"/>
          <w:numId w:val="21"/>
        </w:numPr>
      </w:pPr>
      <w:r>
        <w:t>Biodiversiteitstoren (Angelo Vermeulen i.s.m. Compostmeesters)</w:t>
      </w:r>
    </w:p>
    <w:p w:rsidR="00FD638B" w:rsidRDefault="00FD638B" w:rsidP="00FD638B">
      <w:pPr>
        <w:pStyle w:val="Lijstalinea"/>
        <w:numPr>
          <w:ilvl w:val="2"/>
          <w:numId w:val="21"/>
        </w:numPr>
      </w:pPr>
      <w:r>
        <w:t xml:space="preserve">Erelonen/ ontwerp </w:t>
      </w:r>
      <w:r w:rsidR="00ED0E94">
        <w:t>€ 10000 (incl. ingenieur)</w:t>
      </w:r>
    </w:p>
    <w:p w:rsidR="00FD638B" w:rsidRDefault="00FD638B" w:rsidP="00FD638B">
      <w:pPr>
        <w:pStyle w:val="Lijstalinea"/>
        <w:numPr>
          <w:ilvl w:val="2"/>
          <w:numId w:val="21"/>
        </w:numPr>
      </w:pPr>
      <w:r>
        <w:t xml:space="preserve">Uitvoering </w:t>
      </w:r>
      <w:r w:rsidR="00ED0E94">
        <w:t>€ 71875</w:t>
      </w:r>
    </w:p>
    <w:p w:rsidR="00FD638B" w:rsidRDefault="00FD638B" w:rsidP="00FD638B">
      <w:pPr>
        <w:pStyle w:val="Lijstalinea"/>
        <w:numPr>
          <w:ilvl w:val="2"/>
          <w:numId w:val="21"/>
        </w:numPr>
      </w:pPr>
      <w:r>
        <w:t xml:space="preserve">Sponsoring / subsidies </w:t>
      </w:r>
      <w:r w:rsidR="00ED0E94">
        <w:t>€ 32500</w:t>
      </w:r>
    </w:p>
    <w:p w:rsidR="00FD638B" w:rsidRDefault="00FD638B" w:rsidP="00FD638B">
      <w:pPr>
        <w:pStyle w:val="Lijstalinea"/>
        <w:numPr>
          <w:ilvl w:val="1"/>
          <w:numId w:val="21"/>
        </w:numPr>
      </w:pPr>
      <w:proofErr w:type="spellStart"/>
      <w:r>
        <w:t>Finaly</w:t>
      </w:r>
      <w:proofErr w:type="spellEnd"/>
      <w:r>
        <w:t xml:space="preserve"> Home (</w:t>
      </w:r>
      <w:r w:rsidR="0014795A">
        <w:t xml:space="preserve">Roel </w:t>
      </w:r>
      <w:proofErr w:type="spellStart"/>
      <w:r w:rsidR="0014795A">
        <w:t>Vandebeeck</w:t>
      </w:r>
      <w:proofErr w:type="spellEnd"/>
      <w:r w:rsidR="0014795A">
        <w:t xml:space="preserve"> </w:t>
      </w:r>
      <w:r>
        <w:t>i.s.m. bewoners Heindonk)</w:t>
      </w:r>
    </w:p>
    <w:p w:rsidR="00FD638B" w:rsidRDefault="00FD638B" w:rsidP="00FD638B">
      <w:pPr>
        <w:pStyle w:val="Lijstalinea"/>
        <w:numPr>
          <w:ilvl w:val="2"/>
          <w:numId w:val="21"/>
        </w:numPr>
      </w:pPr>
      <w:r>
        <w:t xml:space="preserve">Erelonen/ ontwerp </w:t>
      </w:r>
      <w:r w:rsidR="008A0CB5">
        <w:t xml:space="preserve">€ </w:t>
      </w:r>
      <w:r>
        <w:t>6000</w:t>
      </w:r>
    </w:p>
    <w:p w:rsidR="00FD638B" w:rsidRDefault="00FD638B" w:rsidP="00FD638B">
      <w:pPr>
        <w:pStyle w:val="Lijstalinea"/>
        <w:numPr>
          <w:ilvl w:val="2"/>
          <w:numId w:val="21"/>
        </w:numPr>
      </w:pPr>
      <w:r>
        <w:t>Uitvoering</w:t>
      </w:r>
      <w:r w:rsidR="00704A8A">
        <w:t xml:space="preserve"> mee opgenomen in budget </w:t>
      </w:r>
      <w:proofErr w:type="spellStart"/>
      <w:r w:rsidR="00704A8A">
        <w:t>heraanleg</w:t>
      </w:r>
      <w:proofErr w:type="spellEnd"/>
      <w:r w:rsidR="00704A8A">
        <w:t xml:space="preserve"> dorpsplein</w:t>
      </w:r>
    </w:p>
    <w:p w:rsidR="00FD638B" w:rsidRDefault="00FD638B" w:rsidP="00FD638B">
      <w:pPr>
        <w:pStyle w:val="Lijstalinea"/>
        <w:numPr>
          <w:ilvl w:val="2"/>
          <w:numId w:val="21"/>
        </w:numPr>
      </w:pPr>
      <w:r>
        <w:t xml:space="preserve">Sponsoring / subsidies </w:t>
      </w:r>
      <w:r w:rsidR="00704A8A">
        <w:t xml:space="preserve">via openbare werken </w:t>
      </w:r>
      <w:r w:rsidR="0096497F">
        <w:t>in kader van Plattelandsontwikkeling</w:t>
      </w:r>
    </w:p>
    <w:p w:rsidR="00FD638B" w:rsidRDefault="00FD638B" w:rsidP="00FD638B">
      <w:pPr>
        <w:pStyle w:val="Lijstalinea"/>
        <w:numPr>
          <w:ilvl w:val="1"/>
          <w:numId w:val="21"/>
        </w:numPr>
      </w:pPr>
      <w:proofErr w:type="spellStart"/>
      <w:r>
        <w:t>Rekamkeizum</w:t>
      </w:r>
      <w:proofErr w:type="spellEnd"/>
      <w:r>
        <w:t xml:space="preserve"> (Nick </w:t>
      </w:r>
      <w:proofErr w:type="spellStart"/>
      <w:r>
        <w:t>Ervinck</w:t>
      </w:r>
      <w:proofErr w:type="spellEnd"/>
      <w:r>
        <w:t xml:space="preserve"> i.s.m. </w:t>
      </w:r>
      <w:proofErr w:type="spellStart"/>
      <w:r>
        <w:t>Muziekmak</w:t>
      </w:r>
      <w:proofErr w:type="spellEnd"/>
      <w:r>
        <w:t>(k)</w:t>
      </w:r>
      <w:proofErr w:type="spellStart"/>
      <w:r>
        <w:t>ers</w:t>
      </w:r>
      <w:proofErr w:type="spellEnd"/>
      <w:r w:rsidR="00704A8A">
        <w:t>)</w:t>
      </w:r>
    </w:p>
    <w:p w:rsidR="00FD638B" w:rsidRDefault="00FD638B" w:rsidP="00FD638B">
      <w:pPr>
        <w:pStyle w:val="Lijstalinea"/>
        <w:numPr>
          <w:ilvl w:val="2"/>
          <w:numId w:val="21"/>
        </w:numPr>
      </w:pPr>
      <w:r>
        <w:t>Erelonen/ ontwerp</w:t>
      </w:r>
      <w:r w:rsidR="00171BE6">
        <w:t xml:space="preserve"> €</w:t>
      </w:r>
      <w:r>
        <w:t xml:space="preserve"> 6000</w:t>
      </w:r>
    </w:p>
    <w:p w:rsidR="00FD638B" w:rsidRDefault="00FD638B" w:rsidP="00FD638B">
      <w:pPr>
        <w:pStyle w:val="Lijstalinea"/>
        <w:numPr>
          <w:ilvl w:val="2"/>
          <w:numId w:val="21"/>
        </w:numPr>
      </w:pPr>
      <w:r>
        <w:t>Uitvoering</w:t>
      </w:r>
      <w:r w:rsidR="00171BE6">
        <w:t xml:space="preserve"> € 165000</w:t>
      </w:r>
    </w:p>
    <w:p w:rsidR="00FD638B" w:rsidRDefault="00FD638B" w:rsidP="00FD638B">
      <w:pPr>
        <w:pStyle w:val="Lijstalinea"/>
        <w:numPr>
          <w:ilvl w:val="2"/>
          <w:numId w:val="21"/>
        </w:numPr>
      </w:pPr>
      <w:r>
        <w:t xml:space="preserve">Sponsoring / subsidies </w:t>
      </w:r>
      <w:r w:rsidR="00171BE6">
        <w:t>52500</w:t>
      </w:r>
    </w:p>
    <w:p w:rsidR="00FD638B" w:rsidRDefault="00FD638B" w:rsidP="00FD638B"/>
    <w:p w:rsidR="00FD638B" w:rsidRDefault="00FD638B" w:rsidP="00171BE6">
      <w:pPr>
        <w:pStyle w:val="Lijstalinea"/>
        <w:ind w:left="1416"/>
      </w:pPr>
      <w:r>
        <w:t xml:space="preserve">De </w:t>
      </w:r>
      <w:proofErr w:type="spellStart"/>
      <w:r>
        <w:t>Willebroe</w:t>
      </w:r>
      <w:proofErr w:type="spellEnd"/>
      <w:r>
        <w:t>-projecten worden ondertussen regelmatig gebruikt als voorbeeld van kunstparticipatie en zetten Willebroek binnen de hedendaagse kunstwereld op de kaart.</w:t>
      </w:r>
      <w:r w:rsidR="008A0CB5">
        <w:t xml:space="preserve"> De biodiversiteitstoren kreeg dit jaar een </w:t>
      </w:r>
      <w:r w:rsidR="0038442E">
        <w:t xml:space="preserve">finaleprijs voor de </w:t>
      </w:r>
      <w:r w:rsidR="0038442E" w:rsidRPr="0038442E">
        <w:t xml:space="preserve">International Award </w:t>
      </w:r>
      <w:proofErr w:type="spellStart"/>
      <w:r w:rsidR="0038442E" w:rsidRPr="0038442E">
        <w:t>for</w:t>
      </w:r>
      <w:proofErr w:type="spellEnd"/>
      <w:r w:rsidR="0038442E" w:rsidRPr="0038442E">
        <w:t xml:space="preserve"> Public Art</w:t>
      </w:r>
      <w:r w:rsidR="0038442E">
        <w:t>.</w:t>
      </w:r>
      <w:r w:rsidR="007A63D7">
        <w:br/>
        <w:t>De projecten van Klein-Willebroek (herinrichting Sasplein) en van Willebroek Noord worden voorlopig niet uitgevoerd. Dit zal bekeken worden in de volgende meerjarenplanning.</w:t>
      </w:r>
    </w:p>
    <w:p w:rsidR="00FD638B" w:rsidRDefault="00FD638B" w:rsidP="00FD638B"/>
    <w:p w:rsidR="00423EA1" w:rsidRDefault="009A50F6" w:rsidP="00423EA1">
      <w:pPr>
        <w:pStyle w:val="Lijstalinea"/>
        <w:numPr>
          <w:ilvl w:val="0"/>
          <w:numId w:val="21"/>
        </w:numPr>
      </w:pPr>
      <w:r>
        <w:t>Gebruik</w:t>
      </w:r>
      <w:r w:rsidR="005F6CA7">
        <w:t xml:space="preserve"> van de elektronische infoborden</w:t>
      </w:r>
    </w:p>
    <w:p w:rsidR="00423EA1" w:rsidRDefault="005F6CA7" w:rsidP="00423EA1">
      <w:pPr>
        <w:pStyle w:val="Lijstalinea"/>
        <w:numPr>
          <w:ilvl w:val="1"/>
          <w:numId w:val="21"/>
        </w:numPr>
      </w:pPr>
      <w:r>
        <w:t xml:space="preserve">Brassband </w:t>
      </w:r>
      <w:r w:rsidR="00423EA1">
        <w:t xml:space="preserve">werd ook dit jaar weer </w:t>
      </w:r>
      <w:r>
        <w:t>kampioen</w:t>
      </w:r>
      <w:r w:rsidR="00423EA1">
        <w:t>, w</w:t>
      </w:r>
      <w:r>
        <w:t>aarom</w:t>
      </w:r>
      <w:r w:rsidR="00423EA1">
        <w:t xml:space="preserve"> werd dit</w:t>
      </w:r>
      <w:r>
        <w:t xml:space="preserve"> niet vermeld </w:t>
      </w:r>
      <w:r w:rsidR="00423EA1">
        <w:t>op de e-borden?  Vraag zal gesteld worden aan communicatiedienst.</w:t>
      </w:r>
    </w:p>
    <w:p w:rsidR="00423EA1" w:rsidRDefault="00423EA1" w:rsidP="005F098B">
      <w:pPr>
        <w:pStyle w:val="Lijstalinea"/>
        <w:ind w:left="1440"/>
      </w:pPr>
    </w:p>
    <w:p w:rsidR="00423EA1" w:rsidRDefault="0016625B" w:rsidP="00423EA1">
      <w:pPr>
        <w:pStyle w:val="Lijstalinea"/>
        <w:numPr>
          <w:ilvl w:val="0"/>
          <w:numId w:val="21"/>
        </w:numPr>
      </w:pPr>
      <w:r>
        <w:t>Ondersteuning van verenigingen</w:t>
      </w:r>
      <w:r w:rsidR="005F098B">
        <w:t xml:space="preserve"> :</w:t>
      </w:r>
      <w:r w:rsidR="00423EA1">
        <w:t xml:space="preserve"> </w:t>
      </w:r>
      <w:r w:rsidR="005F6CA7">
        <w:t xml:space="preserve">verenigingen </w:t>
      </w:r>
      <w:r w:rsidR="005F098B">
        <w:t>zouden beter ondersteund moeten worden</w:t>
      </w:r>
    </w:p>
    <w:p w:rsidR="005F6CA7" w:rsidRDefault="005F098B" w:rsidP="00423EA1">
      <w:pPr>
        <w:pStyle w:val="Lijstalinea"/>
        <w:numPr>
          <w:ilvl w:val="1"/>
          <w:numId w:val="21"/>
        </w:numPr>
      </w:pPr>
      <w:r>
        <w:t>Meer aandacht aan de verenigingen in</w:t>
      </w:r>
      <w:r w:rsidR="00423EA1">
        <w:t xml:space="preserve"> de communicatie van </w:t>
      </w:r>
      <w:r>
        <w:t>W</w:t>
      </w:r>
      <w:r w:rsidR="005F6CA7">
        <w:t xml:space="preserve">illebroek </w:t>
      </w:r>
    </w:p>
    <w:p w:rsidR="005F6CA7" w:rsidRDefault="005F6CA7" w:rsidP="005F098B">
      <w:pPr>
        <w:pStyle w:val="Lijstalinea"/>
        <w:numPr>
          <w:ilvl w:val="1"/>
          <w:numId w:val="21"/>
        </w:numPr>
      </w:pPr>
      <w:r>
        <w:t>Huur materiaal voor verenigingen : valt heel duur uit voor verenigingen</w:t>
      </w:r>
      <w:r w:rsidR="005F098B">
        <w:t>, zeker als materiaal voor langere periode gehuurd wordt</w:t>
      </w:r>
    </w:p>
    <w:p w:rsidR="005F098B" w:rsidRDefault="005F098B" w:rsidP="005F098B">
      <w:pPr>
        <w:pStyle w:val="Lijstalinea"/>
        <w:ind w:left="1440"/>
      </w:pPr>
    </w:p>
    <w:p w:rsidR="00C568F5" w:rsidRDefault="005F098B" w:rsidP="005F6CA7">
      <w:pPr>
        <w:pStyle w:val="Lijstalinea"/>
        <w:numPr>
          <w:ilvl w:val="0"/>
          <w:numId w:val="21"/>
        </w:numPr>
      </w:pPr>
      <w:r>
        <w:t>Er</w:t>
      </w:r>
      <w:r w:rsidR="005F6CA7">
        <w:t>fgoed :</w:t>
      </w:r>
      <w:r w:rsidR="00C568F5">
        <w:t xml:space="preserve"> vraag naar meer vrouwenstraatnamen, doet Willebroek hier aan mee?</w:t>
      </w:r>
    </w:p>
    <w:p w:rsidR="005F6CA7" w:rsidRDefault="00C568F5" w:rsidP="00C568F5">
      <w:pPr>
        <w:pStyle w:val="Lijstalinea"/>
        <w:numPr>
          <w:ilvl w:val="1"/>
          <w:numId w:val="21"/>
        </w:numPr>
      </w:pPr>
      <w:r>
        <w:t xml:space="preserve">Binnenkort moet er voor een straat in Tisselt een naam gezocht worden. Er zal samen met communicatie bekeken worden hoe er vanuit de </w:t>
      </w:r>
      <w:proofErr w:type="spellStart"/>
      <w:r>
        <w:t>Willebroekse</w:t>
      </w:r>
      <w:proofErr w:type="spellEnd"/>
      <w:r>
        <w:t xml:space="preserve"> bevolking voorstellen kunnen ingediend worden</w:t>
      </w:r>
      <w:r>
        <w:br/>
        <w:t>Hierbij aansluitend opnieuw de vraag om meer</w:t>
      </w:r>
      <w:r w:rsidR="005F6CA7">
        <w:t xml:space="preserve"> duiding bij de straatnamen (uitleg over persoon)</w:t>
      </w:r>
      <w:r>
        <w:t xml:space="preserve"> aan te brengen.</w:t>
      </w:r>
    </w:p>
    <w:p w:rsidR="005F098B" w:rsidRDefault="005F098B" w:rsidP="005F098B">
      <w:pPr>
        <w:pStyle w:val="Lijstalinea"/>
      </w:pPr>
    </w:p>
    <w:p w:rsidR="006D2183" w:rsidRDefault="006D2183" w:rsidP="005F6CA7">
      <w:pPr>
        <w:pStyle w:val="Lijstalinea"/>
        <w:numPr>
          <w:ilvl w:val="0"/>
          <w:numId w:val="21"/>
        </w:numPr>
      </w:pPr>
      <w:r>
        <w:t>Extra leden voor cultuurraad</w:t>
      </w:r>
      <w:r w:rsidR="00133013">
        <w:t>?</w:t>
      </w:r>
    </w:p>
    <w:p w:rsidR="00C568F5" w:rsidRPr="005004A3" w:rsidRDefault="00C568F5" w:rsidP="00C568F5">
      <w:pPr>
        <w:pStyle w:val="Lijstalinea"/>
        <w:numPr>
          <w:ilvl w:val="1"/>
          <w:numId w:val="21"/>
        </w:numPr>
      </w:pPr>
      <w:r>
        <w:t>Cultuurraad is dringend aan verjonging toe – extra leden zijn meer dan welkom</w:t>
      </w:r>
    </w:p>
    <w:p w:rsidR="00654364" w:rsidRDefault="00654364" w:rsidP="00E010AB"/>
    <w:p w:rsidR="006D2183" w:rsidRDefault="006D2183" w:rsidP="00E010AB"/>
    <w:p w:rsidR="006F2AB1" w:rsidRDefault="0084263C" w:rsidP="006F2AB1">
      <w:pPr>
        <w:jc w:val="right"/>
      </w:pPr>
      <w:r w:rsidRPr="005004A3">
        <w:t>Verslag</w:t>
      </w:r>
      <w:r w:rsidR="006F2AB1">
        <w:t xml:space="preserve"> </w:t>
      </w:r>
      <w:r w:rsidRPr="005004A3">
        <w:t>Gerda Goossens</w:t>
      </w:r>
    </w:p>
    <w:p w:rsidR="00076303" w:rsidRPr="00E010AB" w:rsidRDefault="00926FCD" w:rsidP="006F2AB1">
      <w:pPr>
        <w:jc w:val="right"/>
      </w:pPr>
      <w:r w:rsidRPr="005004A3">
        <w:t>Voorzitter</w:t>
      </w:r>
      <w:r w:rsidR="006F2AB1">
        <w:t xml:space="preserve"> </w:t>
      </w:r>
      <w:r w:rsidRPr="005004A3">
        <w:t xml:space="preserve">Theo </w:t>
      </w:r>
      <w:proofErr w:type="spellStart"/>
      <w:r w:rsidRPr="005004A3">
        <w:t>Schaerlaecken</w:t>
      </w:r>
      <w:proofErr w:type="spellEnd"/>
    </w:p>
    <w:sectPr w:rsidR="00076303" w:rsidRPr="00E010AB" w:rsidSect="008E6AFF">
      <w:pgSz w:w="11906" w:h="16838"/>
      <w:pgMar w:top="993" w:right="1418" w:bottom="127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929"/>
    <w:multiLevelType w:val="hybridMultilevel"/>
    <w:tmpl w:val="44E21C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223BDF"/>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2207661"/>
    <w:multiLevelType w:val="hybridMultilevel"/>
    <w:tmpl w:val="9812746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8954B25"/>
    <w:multiLevelType w:val="hybridMultilevel"/>
    <w:tmpl w:val="B89A8FA4"/>
    <w:lvl w:ilvl="0" w:tplc="483EE902">
      <w:start w:val="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04726F"/>
    <w:multiLevelType w:val="hybridMultilevel"/>
    <w:tmpl w:val="702CA2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080A4A"/>
    <w:multiLevelType w:val="hybridMultilevel"/>
    <w:tmpl w:val="D55A63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B3948"/>
    <w:multiLevelType w:val="hybridMultilevel"/>
    <w:tmpl w:val="49CA35E2"/>
    <w:lvl w:ilvl="0" w:tplc="E77E6536">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E67435"/>
    <w:multiLevelType w:val="hybridMultilevel"/>
    <w:tmpl w:val="EF5ACFFA"/>
    <w:lvl w:ilvl="0" w:tplc="559A48FE">
      <w:start w:val="1"/>
      <w:numFmt w:val="bullet"/>
      <w:lvlText w:val="•"/>
      <w:lvlJc w:val="left"/>
      <w:pPr>
        <w:tabs>
          <w:tab w:val="num" w:pos="720"/>
        </w:tabs>
        <w:ind w:left="720" w:hanging="360"/>
      </w:pPr>
      <w:rPr>
        <w:rFonts w:ascii="Arial" w:hAnsi="Arial" w:hint="default"/>
      </w:rPr>
    </w:lvl>
    <w:lvl w:ilvl="1" w:tplc="96663E2A">
      <w:start w:val="1"/>
      <w:numFmt w:val="bullet"/>
      <w:lvlText w:val="•"/>
      <w:lvlJc w:val="left"/>
      <w:pPr>
        <w:tabs>
          <w:tab w:val="num" w:pos="1440"/>
        </w:tabs>
        <w:ind w:left="1440" w:hanging="360"/>
      </w:pPr>
      <w:rPr>
        <w:rFonts w:ascii="Arial" w:hAnsi="Arial" w:hint="default"/>
      </w:rPr>
    </w:lvl>
    <w:lvl w:ilvl="2" w:tplc="4A98166E" w:tentative="1">
      <w:start w:val="1"/>
      <w:numFmt w:val="bullet"/>
      <w:lvlText w:val="•"/>
      <w:lvlJc w:val="left"/>
      <w:pPr>
        <w:tabs>
          <w:tab w:val="num" w:pos="2160"/>
        </w:tabs>
        <w:ind w:left="2160" w:hanging="360"/>
      </w:pPr>
      <w:rPr>
        <w:rFonts w:ascii="Arial" w:hAnsi="Arial" w:hint="default"/>
      </w:rPr>
    </w:lvl>
    <w:lvl w:ilvl="3" w:tplc="BFF83320" w:tentative="1">
      <w:start w:val="1"/>
      <w:numFmt w:val="bullet"/>
      <w:lvlText w:val="•"/>
      <w:lvlJc w:val="left"/>
      <w:pPr>
        <w:tabs>
          <w:tab w:val="num" w:pos="2880"/>
        </w:tabs>
        <w:ind w:left="2880" w:hanging="360"/>
      </w:pPr>
      <w:rPr>
        <w:rFonts w:ascii="Arial" w:hAnsi="Arial" w:hint="default"/>
      </w:rPr>
    </w:lvl>
    <w:lvl w:ilvl="4" w:tplc="ACA85976" w:tentative="1">
      <w:start w:val="1"/>
      <w:numFmt w:val="bullet"/>
      <w:lvlText w:val="•"/>
      <w:lvlJc w:val="left"/>
      <w:pPr>
        <w:tabs>
          <w:tab w:val="num" w:pos="3600"/>
        </w:tabs>
        <w:ind w:left="3600" w:hanging="360"/>
      </w:pPr>
      <w:rPr>
        <w:rFonts w:ascii="Arial" w:hAnsi="Arial" w:hint="default"/>
      </w:rPr>
    </w:lvl>
    <w:lvl w:ilvl="5" w:tplc="9A842452" w:tentative="1">
      <w:start w:val="1"/>
      <w:numFmt w:val="bullet"/>
      <w:lvlText w:val="•"/>
      <w:lvlJc w:val="left"/>
      <w:pPr>
        <w:tabs>
          <w:tab w:val="num" w:pos="4320"/>
        </w:tabs>
        <w:ind w:left="4320" w:hanging="360"/>
      </w:pPr>
      <w:rPr>
        <w:rFonts w:ascii="Arial" w:hAnsi="Arial" w:hint="default"/>
      </w:rPr>
    </w:lvl>
    <w:lvl w:ilvl="6" w:tplc="C0EA6C16" w:tentative="1">
      <w:start w:val="1"/>
      <w:numFmt w:val="bullet"/>
      <w:lvlText w:val="•"/>
      <w:lvlJc w:val="left"/>
      <w:pPr>
        <w:tabs>
          <w:tab w:val="num" w:pos="5040"/>
        </w:tabs>
        <w:ind w:left="5040" w:hanging="360"/>
      </w:pPr>
      <w:rPr>
        <w:rFonts w:ascii="Arial" w:hAnsi="Arial" w:hint="default"/>
      </w:rPr>
    </w:lvl>
    <w:lvl w:ilvl="7" w:tplc="18A4A514" w:tentative="1">
      <w:start w:val="1"/>
      <w:numFmt w:val="bullet"/>
      <w:lvlText w:val="•"/>
      <w:lvlJc w:val="left"/>
      <w:pPr>
        <w:tabs>
          <w:tab w:val="num" w:pos="5760"/>
        </w:tabs>
        <w:ind w:left="5760" w:hanging="360"/>
      </w:pPr>
      <w:rPr>
        <w:rFonts w:ascii="Arial" w:hAnsi="Arial" w:hint="default"/>
      </w:rPr>
    </w:lvl>
    <w:lvl w:ilvl="8" w:tplc="7572F0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7B48CB"/>
    <w:multiLevelType w:val="hybridMultilevel"/>
    <w:tmpl w:val="CE1ECC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045D3A"/>
    <w:multiLevelType w:val="hybridMultilevel"/>
    <w:tmpl w:val="41F6E1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2D2EC9"/>
    <w:multiLevelType w:val="hybridMultilevel"/>
    <w:tmpl w:val="C616CD64"/>
    <w:lvl w:ilvl="0" w:tplc="19C88A5E">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3C1616A"/>
    <w:multiLevelType w:val="hybridMultilevel"/>
    <w:tmpl w:val="CB0E5A9A"/>
    <w:lvl w:ilvl="0" w:tplc="1E368120">
      <w:start w:val="1"/>
      <w:numFmt w:val="bullet"/>
      <w:lvlText w:val="•"/>
      <w:lvlJc w:val="left"/>
      <w:pPr>
        <w:tabs>
          <w:tab w:val="num" w:pos="720"/>
        </w:tabs>
        <w:ind w:left="720" w:hanging="360"/>
      </w:pPr>
      <w:rPr>
        <w:rFonts w:ascii="Arial" w:hAnsi="Arial" w:hint="default"/>
      </w:rPr>
    </w:lvl>
    <w:lvl w:ilvl="1" w:tplc="45D4595C" w:tentative="1">
      <w:start w:val="1"/>
      <w:numFmt w:val="bullet"/>
      <w:lvlText w:val="•"/>
      <w:lvlJc w:val="left"/>
      <w:pPr>
        <w:tabs>
          <w:tab w:val="num" w:pos="1440"/>
        </w:tabs>
        <w:ind w:left="1440" w:hanging="360"/>
      </w:pPr>
      <w:rPr>
        <w:rFonts w:ascii="Arial" w:hAnsi="Arial" w:hint="default"/>
      </w:rPr>
    </w:lvl>
    <w:lvl w:ilvl="2" w:tplc="9AB8F3F2" w:tentative="1">
      <w:start w:val="1"/>
      <w:numFmt w:val="bullet"/>
      <w:lvlText w:val="•"/>
      <w:lvlJc w:val="left"/>
      <w:pPr>
        <w:tabs>
          <w:tab w:val="num" w:pos="2160"/>
        </w:tabs>
        <w:ind w:left="2160" w:hanging="360"/>
      </w:pPr>
      <w:rPr>
        <w:rFonts w:ascii="Arial" w:hAnsi="Arial" w:hint="default"/>
      </w:rPr>
    </w:lvl>
    <w:lvl w:ilvl="3" w:tplc="0EB46284" w:tentative="1">
      <w:start w:val="1"/>
      <w:numFmt w:val="bullet"/>
      <w:lvlText w:val="•"/>
      <w:lvlJc w:val="left"/>
      <w:pPr>
        <w:tabs>
          <w:tab w:val="num" w:pos="2880"/>
        </w:tabs>
        <w:ind w:left="2880" w:hanging="360"/>
      </w:pPr>
      <w:rPr>
        <w:rFonts w:ascii="Arial" w:hAnsi="Arial" w:hint="default"/>
      </w:rPr>
    </w:lvl>
    <w:lvl w:ilvl="4" w:tplc="F140D002" w:tentative="1">
      <w:start w:val="1"/>
      <w:numFmt w:val="bullet"/>
      <w:lvlText w:val="•"/>
      <w:lvlJc w:val="left"/>
      <w:pPr>
        <w:tabs>
          <w:tab w:val="num" w:pos="3600"/>
        </w:tabs>
        <w:ind w:left="3600" w:hanging="360"/>
      </w:pPr>
      <w:rPr>
        <w:rFonts w:ascii="Arial" w:hAnsi="Arial" w:hint="default"/>
      </w:rPr>
    </w:lvl>
    <w:lvl w:ilvl="5" w:tplc="5810F8E0" w:tentative="1">
      <w:start w:val="1"/>
      <w:numFmt w:val="bullet"/>
      <w:lvlText w:val="•"/>
      <w:lvlJc w:val="left"/>
      <w:pPr>
        <w:tabs>
          <w:tab w:val="num" w:pos="4320"/>
        </w:tabs>
        <w:ind w:left="4320" w:hanging="360"/>
      </w:pPr>
      <w:rPr>
        <w:rFonts w:ascii="Arial" w:hAnsi="Arial" w:hint="default"/>
      </w:rPr>
    </w:lvl>
    <w:lvl w:ilvl="6" w:tplc="6B2E5E20" w:tentative="1">
      <w:start w:val="1"/>
      <w:numFmt w:val="bullet"/>
      <w:lvlText w:val="•"/>
      <w:lvlJc w:val="left"/>
      <w:pPr>
        <w:tabs>
          <w:tab w:val="num" w:pos="5040"/>
        </w:tabs>
        <w:ind w:left="5040" w:hanging="360"/>
      </w:pPr>
      <w:rPr>
        <w:rFonts w:ascii="Arial" w:hAnsi="Arial" w:hint="default"/>
      </w:rPr>
    </w:lvl>
    <w:lvl w:ilvl="7" w:tplc="7CBE2818" w:tentative="1">
      <w:start w:val="1"/>
      <w:numFmt w:val="bullet"/>
      <w:lvlText w:val="•"/>
      <w:lvlJc w:val="left"/>
      <w:pPr>
        <w:tabs>
          <w:tab w:val="num" w:pos="5760"/>
        </w:tabs>
        <w:ind w:left="5760" w:hanging="360"/>
      </w:pPr>
      <w:rPr>
        <w:rFonts w:ascii="Arial" w:hAnsi="Arial" w:hint="default"/>
      </w:rPr>
    </w:lvl>
    <w:lvl w:ilvl="8" w:tplc="A3F446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5C3F52"/>
    <w:multiLevelType w:val="multilevel"/>
    <w:tmpl w:val="D90A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35746"/>
    <w:multiLevelType w:val="hybridMultilevel"/>
    <w:tmpl w:val="2E807134"/>
    <w:lvl w:ilvl="0" w:tplc="D9E494A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FD5E8E"/>
    <w:multiLevelType w:val="hybridMultilevel"/>
    <w:tmpl w:val="5B94D08E"/>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045D25"/>
    <w:multiLevelType w:val="hybridMultilevel"/>
    <w:tmpl w:val="CF1CFA5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B8B0A97"/>
    <w:multiLevelType w:val="hybridMultilevel"/>
    <w:tmpl w:val="0658D94A"/>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4F334F"/>
    <w:multiLevelType w:val="hybridMultilevel"/>
    <w:tmpl w:val="08AC19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5D3266"/>
    <w:multiLevelType w:val="hybridMultilevel"/>
    <w:tmpl w:val="08E24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2D52343"/>
    <w:multiLevelType w:val="multilevel"/>
    <w:tmpl w:val="12E8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3277C"/>
    <w:multiLevelType w:val="hybridMultilevel"/>
    <w:tmpl w:val="C9B225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C273A79"/>
    <w:multiLevelType w:val="hybridMultilevel"/>
    <w:tmpl w:val="1728D49A"/>
    <w:lvl w:ilvl="0" w:tplc="3A346D42">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8"/>
  </w:num>
  <w:num w:numId="5">
    <w:abstractNumId w:val="18"/>
  </w:num>
  <w:num w:numId="6">
    <w:abstractNumId w:val="3"/>
  </w:num>
  <w:num w:numId="7">
    <w:abstractNumId w:val="16"/>
  </w:num>
  <w:num w:numId="8">
    <w:abstractNumId w:val="17"/>
  </w:num>
  <w:num w:numId="9">
    <w:abstractNumId w:val="15"/>
  </w:num>
  <w:num w:numId="10">
    <w:abstractNumId w:val="6"/>
  </w:num>
  <w:num w:numId="11">
    <w:abstractNumId w:val="0"/>
  </w:num>
  <w:num w:numId="12">
    <w:abstractNumId w:val="2"/>
  </w:num>
  <w:num w:numId="13">
    <w:abstractNumId w:val="12"/>
  </w:num>
  <w:num w:numId="14">
    <w:abstractNumId w:val="19"/>
  </w:num>
  <w:num w:numId="15">
    <w:abstractNumId w:val="13"/>
  </w:num>
  <w:num w:numId="16">
    <w:abstractNumId w:val="9"/>
  </w:num>
  <w:num w:numId="17">
    <w:abstractNumId w:val="5"/>
  </w:num>
  <w:num w:numId="18">
    <w:abstractNumId w:val="21"/>
  </w:num>
  <w:num w:numId="19">
    <w:abstractNumId w:val="7"/>
  </w:num>
  <w:num w:numId="20">
    <w:abstractNumId w:val="1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05"/>
    <w:rsid w:val="00062619"/>
    <w:rsid w:val="00076303"/>
    <w:rsid w:val="000B3FF6"/>
    <w:rsid w:val="000D6B0F"/>
    <w:rsid w:val="000F677B"/>
    <w:rsid w:val="0010647A"/>
    <w:rsid w:val="001317C9"/>
    <w:rsid w:val="00133013"/>
    <w:rsid w:val="00136F01"/>
    <w:rsid w:val="0014795A"/>
    <w:rsid w:val="0016625B"/>
    <w:rsid w:val="00171BE6"/>
    <w:rsid w:val="001742F5"/>
    <w:rsid w:val="001836E1"/>
    <w:rsid w:val="0019574E"/>
    <w:rsid w:val="001A1BF2"/>
    <w:rsid w:val="001C196A"/>
    <w:rsid w:val="001E335B"/>
    <w:rsid w:val="001F4060"/>
    <w:rsid w:val="00210160"/>
    <w:rsid w:val="00217CEC"/>
    <w:rsid w:val="00220BDF"/>
    <w:rsid w:val="00257A3F"/>
    <w:rsid w:val="00272FA5"/>
    <w:rsid w:val="0027617B"/>
    <w:rsid w:val="002811D3"/>
    <w:rsid w:val="00297E9B"/>
    <w:rsid w:val="002A7FD9"/>
    <w:rsid w:val="002B1E9F"/>
    <w:rsid w:val="002D25BD"/>
    <w:rsid w:val="002D5305"/>
    <w:rsid w:val="00300289"/>
    <w:rsid w:val="00301644"/>
    <w:rsid w:val="0031289E"/>
    <w:rsid w:val="003143E8"/>
    <w:rsid w:val="00317501"/>
    <w:rsid w:val="00356B5B"/>
    <w:rsid w:val="00366528"/>
    <w:rsid w:val="003713C5"/>
    <w:rsid w:val="0038442E"/>
    <w:rsid w:val="00384501"/>
    <w:rsid w:val="00392EFC"/>
    <w:rsid w:val="003A0AF1"/>
    <w:rsid w:val="003A2B76"/>
    <w:rsid w:val="003C7067"/>
    <w:rsid w:val="003E3C62"/>
    <w:rsid w:val="004052DC"/>
    <w:rsid w:val="00423EA1"/>
    <w:rsid w:val="00424D96"/>
    <w:rsid w:val="00454B69"/>
    <w:rsid w:val="00462434"/>
    <w:rsid w:val="0046641C"/>
    <w:rsid w:val="004815CB"/>
    <w:rsid w:val="004B16CE"/>
    <w:rsid w:val="004B7839"/>
    <w:rsid w:val="004D00D2"/>
    <w:rsid w:val="004D4245"/>
    <w:rsid w:val="004D63E0"/>
    <w:rsid w:val="004D7354"/>
    <w:rsid w:val="004E7E5B"/>
    <w:rsid w:val="004F3E61"/>
    <w:rsid w:val="005004A3"/>
    <w:rsid w:val="005119BD"/>
    <w:rsid w:val="005150D1"/>
    <w:rsid w:val="00524BE6"/>
    <w:rsid w:val="0053504D"/>
    <w:rsid w:val="005425A3"/>
    <w:rsid w:val="00546F7C"/>
    <w:rsid w:val="00550AA4"/>
    <w:rsid w:val="00562CC5"/>
    <w:rsid w:val="00566011"/>
    <w:rsid w:val="00574428"/>
    <w:rsid w:val="00592621"/>
    <w:rsid w:val="005C2AEC"/>
    <w:rsid w:val="005C353B"/>
    <w:rsid w:val="005D4F94"/>
    <w:rsid w:val="005F098B"/>
    <w:rsid w:val="005F6CA7"/>
    <w:rsid w:val="00601D8F"/>
    <w:rsid w:val="00601D97"/>
    <w:rsid w:val="0061399B"/>
    <w:rsid w:val="00624245"/>
    <w:rsid w:val="0062508A"/>
    <w:rsid w:val="00654364"/>
    <w:rsid w:val="00656735"/>
    <w:rsid w:val="00657117"/>
    <w:rsid w:val="00665509"/>
    <w:rsid w:val="00686076"/>
    <w:rsid w:val="006B2993"/>
    <w:rsid w:val="006B2A99"/>
    <w:rsid w:val="006C0DFE"/>
    <w:rsid w:val="006D2183"/>
    <w:rsid w:val="006D5D65"/>
    <w:rsid w:val="006F2AB1"/>
    <w:rsid w:val="006F6C9D"/>
    <w:rsid w:val="0070081C"/>
    <w:rsid w:val="00704A8A"/>
    <w:rsid w:val="00747DD0"/>
    <w:rsid w:val="00771ACB"/>
    <w:rsid w:val="007A63D7"/>
    <w:rsid w:val="007C5958"/>
    <w:rsid w:val="007F4A49"/>
    <w:rsid w:val="00814DC2"/>
    <w:rsid w:val="00814F7A"/>
    <w:rsid w:val="008276B6"/>
    <w:rsid w:val="00840FD2"/>
    <w:rsid w:val="0084263C"/>
    <w:rsid w:val="0085479D"/>
    <w:rsid w:val="00862C29"/>
    <w:rsid w:val="00880D9C"/>
    <w:rsid w:val="008A0CB5"/>
    <w:rsid w:val="008E295F"/>
    <w:rsid w:val="008E6AFF"/>
    <w:rsid w:val="009018BE"/>
    <w:rsid w:val="00916D7D"/>
    <w:rsid w:val="00926FCD"/>
    <w:rsid w:val="00933F80"/>
    <w:rsid w:val="0096497F"/>
    <w:rsid w:val="0098378E"/>
    <w:rsid w:val="00995A44"/>
    <w:rsid w:val="009A0108"/>
    <w:rsid w:val="009A50F6"/>
    <w:rsid w:val="009B5773"/>
    <w:rsid w:val="009C26AE"/>
    <w:rsid w:val="009C4D2A"/>
    <w:rsid w:val="009F4E40"/>
    <w:rsid w:val="00A12C27"/>
    <w:rsid w:val="00A2355E"/>
    <w:rsid w:val="00A341EB"/>
    <w:rsid w:val="00A549F8"/>
    <w:rsid w:val="00A552AA"/>
    <w:rsid w:val="00A56DE0"/>
    <w:rsid w:val="00A6782E"/>
    <w:rsid w:val="00A71F00"/>
    <w:rsid w:val="00A848B1"/>
    <w:rsid w:val="00A95C29"/>
    <w:rsid w:val="00AB0F91"/>
    <w:rsid w:val="00AC38D8"/>
    <w:rsid w:val="00AC3E05"/>
    <w:rsid w:val="00AD76EC"/>
    <w:rsid w:val="00AF6860"/>
    <w:rsid w:val="00B30AF5"/>
    <w:rsid w:val="00B473C0"/>
    <w:rsid w:val="00B63A05"/>
    <w:rsid w:val="00B757A8"/>
    <w:rsid w:val="00B83EB1"/>
    <w:rsid w:val="00B9133D"/>
    <w:rsid w:val="00BE313E"/>
    <w:rsid w:val="00C37293"/>
    <w:rsid w:val="00C50A4E"/>
    <w:rsid w:val="00C568F5"/>
    <w:rsid w:val="00C92490"/>
    <w:rsid w:val="00CB188F"/>
    <w:rsid w:val="00CD18BD"/>
    <w:rsid w:val="00CD6537"/>
    <w:rsid w:val="00CE13FA"/>
    <w:rsid w:val="00D04166"/>
    <w:rsid w:val="00D43B0E"/>
    <w:rsid w:val="00D75CB5"/>
    <w:rsid w:val="00DA3546"/>
    <w:rsid w:val="00DC0D13"/>
    <w:rsid w:val="00DD1674"/>
    <w:rsid w:val="00DF1632"/>
    <w:rsid w:val="00DF50B9"/>
    <w:rsid w:val="00E010AB"/>
    <w:rsid w:val="00E512C5"/>
    <w:rsid w:val="00E532A6"/>
    <w:rsid w:val="00E71D52"/>
    <w:rsid w:val="00E80EC2"/>
    <w:rsid w:val="00E87AF2"/>
    <w:rsid w:val="00E946DB"/>
    <w:rsid w:val="00E97582"/>
    <w:rsid w:val="00EB7938"/>
    <w:rsid w:val="00ED0E94"/>
    <w:rsid w:val="00EE6017"/>
    <w:rsid w:val="00EF6F12"/>
    <w:rsid w:val="00F37140"/>
    <w:rsid w:val="00F4133D"/>
    <w:rsid w:val="00F72CA8"/>
    <w:rsid w:val="00FD63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702902-F6F3-4FD1-88B6-391B9449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434"/>
    <w:rPr>
      <w:rFonts w:ascii="Verdana" w:hAnsi="Verdana"/>
      <w:lang w:val="nl-NL" w:eastAsia="nl-NL"/>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E010AB"/>
    <w:pPr>
      <w:outlineLvl w:val="1"/>
    </w:pPr>
    <w:rPr>
      <w:b/>
      <w:color w:val="6E3B5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4B69"/>
    <w:pPr>
      <w:ind w:left="720"/>
      <w:contextualSpacing/>
    </w:pPr>
  </w:style>
  <w:style w:type="table" w:styleId="Tabelraster">
    <w:name w:val="Table Grid"/>
    <w:basedOn w:val="Standaardtabel"/>
    <w:uiPriority w:val="39"/>
    <w:rsid w:val="009837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A12C27"/>
    <w:rPr>
      <w:color w:val="0000FF" w:themeColor="hyperlink"/>
      <w:u w:val="single"/>
    </w:rPr>
  </w:style>
  <w:style w:type="paragraph" w:styleId="Ballontekst">
    <w:name w:val="Balloon Text"/>
    <w:basedOn w:val="Standaard"/>
    <w:link w:val="BallontekstChar"/>
    <w:rsid w:val="002D5305"/>
    <w:rPr>
      <w:rFonts w:ascii="Tahoma" w:hAnsi="Tahoma" w:cs="Tahoma"/>
      <w:sz w:val="16"/>
      <w:szCs w:val="16"/>
    </w:rPr>
  </w:style>
  <w:style w:type="character" w:customStyle="1" w:styleId="BallontekstChar">
    <w:name w:val="Ballontekst Char"/>
    <w:basedOn w:val="Standaardalinea-lettertype"/>
    <w:link w:val="Ballontekst"/>
    <w:rsid w:val="002D5305"/>
    <w:rPr>
      <w:rFonts w:ascii="Tahoma" w:hAnsi="Tahoma" w:cs="Tahoma"/>
      <w:sz w:val="16"/>
      <w:szCs w:val="16"/>
      <w:lang w:val="nl-NL" w:eastAsia="nl-NL"/>
    </w:rPr>
  </w:style>
  <w:style w:type="character" w:customStyle="1" w:styleId="Kop2Char">
    <w:name w:val="Kop 2 Char"/>
    <w:basedOn w:val="Standaardalinea-lettertype"/>
    <w:link w:val="Kop2"/>
    <w:rsid w:val="00B9133D"/>
    <w:rPr>
      <w:rFonts w:ascii="Verdana" w:hAnsi="Verdana"/>
      <w:b/>
      <w:color w:val="6E3B5D"/>
      <w:sz w:val="24"/>
      <w:lang w:val="nl-NL" w:eastAsia="nl-NL"/>
    </w:rPr>
  </w:style>
  <w:style w:type="paragraph" w:styleId="Normaalweb">
    <w:name w:val="Normal (Web)"/>
    <w:basedOn w:val="Standaard"/>
    <w:uiPriority w:val="99"/>
    <w:unhideWhenUsed/>
    <w:rsid w:val="007F4A49"/>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1653">
      <w:bodyDiv w:val="1"/>
      <w:marLeft w:val="0"/>
      <w:marRight w:val="0"/>
      <w:marTop w:val="0"/>
      <w:marBottom w:val="0"/>
      <w:divBdr>
        <w:top w:val="none" w:sz="0" w:space="0" w:color="auto"/>
        <w:left w:val="none" w:sz="0" w:space="0" w:color="auto"/>
        <w:bottom w:val="none" w:sz="0" w:space="0" w:color="auto"/>
        <w:right w:val="none" w:sz="0" w:space="0" w:color="auto"/>
      </w:divBdr>
    </w:div>
    <w:div w:id="406459537">
      <w:bodyDiv w:val="1"/>
      <w:marLeft w:val="0"/>
      <w:marRight w:val="0"/>
      <w:marTop w:val="0"/>
      <w:marBottom w:val="0"/>
      <w:divBdr>
        <w:top w:val="none" w:sz="0" w:space="0" w:color="auto"/>
        <w:left w:val="none" w:sz="0" w:space="0" w:color="auto"/>
        <w:bottom w:val="none" w:sz="0" w:space="0" w:color="auto"/>
        <w:right w:val="none" w:sz="0" w:space="0" w:color="auto"/>
      </w:divBdr>
    </w:div>
    <w:div w:id="535969443">
      <w:bodyDiv w:val="1"/>
      <w:marLeft w:val="0"/>
      <w:marRight w:val="0"/>
      <w:marTop w:val="0"/>
      <w:marBottom w:val="0"/>
      <w:divBdr>
        <w:top w:val="none" w:sz="0" w:space="0" w:color="auto"/>
        <w:left w:val="none" w:sz="0" w:space="0" w:color="auto"/>
        <w:bottom w:val="none" w:sz="0" w:space="0" w:color="auto"/>
        <w:right w:val="none" w:sz="0" w:space="0" w:color="auto"/>
      </w:divBdr>
    </w:div>
    <w:div w:id="755133719">
      <w:bodyDiv w:val="1"/>
      <w:marLeft w:val="0"/>
      <w:marRight w:val="0"/>
      <w:marTop w:val="0"/>
      <w:marBottom w:val="0"/>
      <w:divBdr>
        <w:top w:val="none" w:sz="0" w:space="0" w:color="auto"/>
        <w:left w:val="none" w:sz="0" w:space="0" w:color="auto"/>
        <w:bottom w:val="none" w:sz="0" w:space="0" w:color="auto"/>
        <w:right w:val="none" w:sz="0" w:space="0" w:color="auto"/>
      </w:divBdr>
      <w:divsChild>
        <w:div w:id="1593931959">
          <w:marLeft w:val="0"/>
          <w:marRight w:val="0"/>
          <w:marTop w:val="100"/>
          <w:marBottom w:val="100"/>
          <w:divBdr>
            <w:top w:val="none" w:sz="0" w:space="0" w:color="auto"/>
            <w:left w:val="none" w:sz="0" w:space="0" w:color="auto"/>
            <w:bottom w:val="none" w:sz="0" w:space="0" w:color="auto"/>
            <w:right w:val="none" w:sz="0" w:space="0" w:color="auto"/>
          </w:divBdr>
          <w:divsChild>
            <w:div w:id="812989310">
              <w:marLeft w:val="180"/>
              <w:marRight w:val="0"/>
              <w:marTop w:val="0"/>
              <w:marBottom w:val="0"/>
              <w:divBdr>
                <w:top w:val="none" w:sz="0" w:space="0" w:color="auto"/>
                <w:left w:val="none" w:sz="0" w:space="0" w:color="auto"/>
                <w:bottom w:val="none" w:sz="0" w:space="0" w:color="auto"/>
                <w:right w:val="none" w:sz="0" w:space="0" w:color="auto"/>
              </w:divBdr>
              <w:divsChild>
                <w:div w:id="1299258214">
                  <w:marLeft w:val="0"/>
                  <w:marRight w:val="0"/>
                  <w:marTop w:val="0"/>
                  <w:marBottom w:val="0"/>
                  <w:divBdr>
                    <w:top w:val="none" w:sz="0" w:space="0" w:color="auto"/>
                    <w:left w:val="none" w:sz="0" w:space="0" w:color="auto"/>
                    <w:bottom w:val="none" w:sz="0" w:space="0" w:color="auto"/>
                    <w:right w:val="none" w:sz="0" w:space="0" w:color="auto"/>
                  </w:divBdr>
                  <w:divsChild>
                    <w:div w:id="1415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3061">
      <w:bodyDiv w:val="1"/>
      <w:marLeft w:val="0"/>
      <w:marRight w:val="0"/>
      <w:marTop w:val="0"/>
      <w:marBottom w:val="0"/>
      <w:divBdr>
        <w:top w:val="none" w:sz="0" w:space="0" w:color="auto"/>
        <w:left w:val="none" w:sz="0" w:space="0" w:color="auto"/>
        <w:bottom w:val="none" w:sz="0" w:space="0" w:color="auto"/>
        <w:right w:val="none" w:sz="0" w:space="0" w:color="auto"/>
      </w:divBdr>
    </w:div>
    <w:div w:id="962729435">
      <w:bodyDiv w:val="1"/>
      <w:marLeft w:val="0"/>
      <w:marRight w:val="0"/>
      <w:marTop w:val="0"/>
      <w:marBottom w:val="0"/>
      <w:divBdr>
        <w:top w:val="none" w:sz="0" w:space="0" w:color="auto"/>
        <w:left w:val="none" w:sz="0" w:space="0" w:color="auto"/>
        <w:bottom w:val="none" w:sz="0" w:space="0" w:color="auto"/>
        <w:right w:val="none" w:sz="0" w:space="0" w:color="auto"/>
      </w:divBdr>
      <w:divsChild>
        <w:div w:id="449596146">
          <w:marLeft w:val="547"/>
          <w:marRight w:val="0"/>
          <w:marTop w:val="134"/>
          <w:marBottom w:val="0"/>
          <w:divBdr>
            <w:top w:val="none" w:sz="0" w:space="0" w:color="auto"/>
            <w:left w:val="none" w:sz="0" w:space="0" w:color="auto"/>
            <w:bottom w:val="none" w:sz="0" w:space="0" w:color="auto"/>
            <w:right w:val="none" w:sz="0" w:space="0" w:color="auto"/>
          </w:divBdr>
        </w:div>
        <w:div w:id="673535359">
          <w:marLeft w:val="547"/>
          <w:marRight w:val="0"/>
          <w:marTop w:val="134"/>
          <w:marBottom w:val="0"/>
          <w:divBdr>
            <w:top w:val="none" w:sz="0" w:space="0" w:color="auto"/>
            <w:left w:val="none" w:sz="0" w:space="0" w:color="auto"/>
            <w:bottom w:val="none" w:sz="0" w:space="0" w:color="auto"/>
            <w:right w:val="none" w:sz="0" w:space="0" w:color="auto"/>
          </w:divBdr>
        </w:div>
        <w:div w:id="2134443564">
          <w:marLeft w:val="547"/>
          <w:marRight w:val="0"/>
          <w:marTop w:val="134"/>
          <w:marBottom w:val="0"/>
          <w:divBdr>
            <w:top w:val="none" w:sz="0" w:space="0" w:color="auto"/>
            <w:left w:val="none" w:sz="0" w:space="0" w:color="auto"/>
            <w:bottom w:val="none" w:sz="0" w:space="0" w:color="auto"/>
            <w:right w:val="none" w:sz="0" w:space="0" w:color="auto"/>
          </w:divBdr>
        </w:div>
        <w:div w:id="1197354075">
          <w:marLeft w:val="547"/>
          <w:marRight w:val="0"/>
          <w:marTop w:val="134"/>
          <w:marBottom w:val="0"/>
          <w:divBdr>
            <w:top w:val="none" w:sz="0" w:space="0" w:color="auto"/>
            <w:left w:val="none" w:sz="0" w:space="0" w:color="auto"/>
            <w:bottom w:val="none" w:sz="0" w:space="0" w:color="auto"/>
            <w:right w:val="none" w:sz="0" w:space="0" w:color="auto"/>
          </w:divBdr>
        </w:div>
        <w:div w:id="1512379218">
          <w:marLeft w:val="547"/>
          <w:marRight w:val="0"/>
          <w:marTop w:val="134"/>
          <w:marBottom w:val="0"/>
          <w:divBdr>
            <w:top w:val="none" w:sz="0" w:space="0" w:color="auto"/>
            <w:left w:val="none" w:sz="0" w:space="0" w:color="auto"/>
            <w:bottom w:val="none" w:sz="0" w:space="0" w:color="auto"/>
            <w:right w:val="none" w:sz="0" w:space="0" w:color="auto"/>
          </w:divBdr>
        </w:div>
      </w:divsChild>
    </w:div>
    <w:div w:id="1012147112">
      <w:bodyDiv w:val="1"/>
      <w:marLeft w:val="0"/>
      <w:marRight w:val="0"/>
      <w:marTop w:val="0"/>
      <w:marBottom w:val="0"/>
      <w:divBdr>
        <w:top w:val="none" w:sz="0" w:space="0" w:color="auto"/>
        <w:left w:val="none" w:sz="0" w:space="0" w:color="auto"/>
        <w:bottom w:val="none" w:sz="0" w:space="0" w:color="auto"/>
        <w:right w:val="none" w:sz="0" w:space="0" w:color="auto"/>
      </w:divBdr>
    </w:div>
    <w:div w:id="1138641848">
      <w:bodyDiv w:val="1"/>
      <w:marLeft w:val="0"/>
      <w:marRight w:val="0"/>
      <w:marTop w:val="0"/>
      <w:marBottom w:val="0"/>
      <w:divBdr>
        <w:top w:val="none" w:sz="0" w:space="0" w:color="auto"/>
        <w:left w:val="none" w:sz="0" w:space="0" w:color="auto"/>
        <w:bottom w:val="none" w:sz="0" w:space="0" w:color="auto"/>
        <w:right w:val="none" w:sz="0" w:space="0" w:color="auto"/>
      </w:divBdr>
      <w:divsChild>
        <w:div w:id="1635599582">
          <w:marLeft w:val="547"/>
          <w:marRight w:val="0"/>
          <w:marTop w:val="134"/>
          <w:marBottom w:val="0"/>
          <w:divBdr>
            <w:top w:val="none" w:sz="0" w:space="0" w:color="auto"/>
            <w:left w:val="none" w:sz="0" w:space="0" w:color="auto"/>
            <w:bottom w:val="none" w:sz="0" w:space="0" w:color="auto"/>
            <w:right w:val="none" w:sz="0" w:space="0" w:color="auto"/>
          </w:divBdr>
        </w:div>
        <w:div w:id="674039904">
          <w:marLeft w:val="547"/>
          <w:marRight w:val="0"/>
          <w:marTop w:val="134"/>
          <w:marBottom w:val="0"/>
          <w:divBdr>
            <w:top w:val="none" w:sz="0" w:space="0" w:color="auto"/>
            <w:left w:val="none" w:sz="0" w:space="0" w:color="auto"/>
            <w:bottom w:val="none" w:sz="0" w:space="0" w:color="auto"/>
            <w:right w:val="none" w:sz="0" w:space="0" w:color="auto"/>
          </w:divBdr>
        </w:div>
        <w:div w:id="413940013">
          <w:marLeft w:val="547"/>
          <w:marRight w:val="0"/>
          <w:marTop w:val="134"/>
          <w:marBottom w:val="0"/>
          <w:divBdr>
            <w:top w:val="none" w:sz="0" w:space="0" w:color="auto"/>
            <w:left w:val="none" w:sz="0" w:space="0" w:color="auto"/>
            <w:bottom w:val="none" w:sz="0" w:space="0" w:color="auto"/>
            <w:right w:val="none" w:sz="0" w:space="0" w:color="auto"/>
          </w:divBdr>
        </w:div>
        <w:div w:id="1307121609">
          <w:marLeft w:val="547"/>
          <w:marRight w:val="0"/>
          <w:marTop w:val="134"/>
          <w:marBottom w:val="0"/>
          <w:divBdr>
            <w:top w:val="none" w:sz="0" w:space="0" w:color="auto"/>
            <w:left w:val="none" w:sz="0" w:space="0" w:color="auto"/>
            <w:bottom w:val="none" w:sz="0" w:space="0" w:color="auto"/>
            <w:right w:val="none" w:sz="0" w:space="0" w:color="auto"/>
          </w:divBdr>
        </w:div>
        <w:div w:id="1462921577">
          <w:marLeft w:val="547"/>
          <w:marRight w:val="0"/>
          <w:marTop w:val="134"/>
          <w:marBottom w:val="0"/>
          <w:divBdr>
            <w:top w:val="none" w:sz="0" w:space="0" w:color="auto"/>
            <w:left w:val="none" w:sz="0" w:space="0" w:color="auto"/>
            <w:bottom w:val="none" w:sz="0" w:space="0" w:color="auto"/>
            <w:right w:val="none" w:sz="0" w:space="0" w:color="auto"/>
          </w:divBdr>
        </w:div>
        <w:div w:id="1762332251">
          <w:marLeft w:val="547"/>
          <w:marRight w:val="0"/>
          <w:marTop w:val="134"/>
          <w:marBottom w:val="0"/>
          <w:divBdr>
            <w:top w:val="none" w:sz="0" w:space="0" w:color="auto"/>
            <w:left w:val="none" w:sz="0" w:space="0" w:color="auto"/>
            <w:bottom w:val="none" w:sz="0" w:space="0" w:color="auto"/>
            <w:right w:val="none" w:sz="0" w:space="0" w:color="auto"/>
          </w:divBdr>
        </w:div>
      </w:divsChild>
    </w:div>
    <w:div w:id="1246650532">
      <w:bodyDiv w:val="1"/>
      <w:marLeft w:val="0"/>
      <w:marRight w:val="0"/>
      <w:marTop w:val="0"/>
      <w:marBottom w:val="0"/>
      <w:divBdr>
        <w:top w:val="none" w:sz="0" w:space="0" w:color="auto"/>
        <w:left w:val="none" w:sz="0" w:space="0" w:color="auto"/>
        <w:bottom w:val="none" w:sz="0" w:space="0" w:color="auto"/>
        <w:right w:val="none" w:sz="0" w:space="0" w:color="auto"/>
      </w:divBdr>
      <w:divsChild>
        <w:div w:id="1367607318">
          <w:marLeft w:val="0"/>
          <w:marRight w:val="0"/>
          <w:marTop w:val="100"/>
          <w:marBottom w:val="100"/>
          <w:divBdr>
            <w:top w:val="none" w:sz="0" w:space="0" w:color="auto"/>
            <w:left w:val="none" w:sz="0" w:space="0" w:color="auto"/>
            <w:bottom w:val="none" w:sz="0" w:space="0" w:color="auto"/>
            <w:right w:val="none" w:sz="0" w:space="0" w:color="auto"/>
          </w:divBdr>
          <w:divsChild>
            <w:div w:id="1869175710">
              <w:marLeft w:val="180"/>
              <w:marRight w:val="0"/>
              <w:marTop w:val="0"/>
              <w:marBottom w:val="0"/>
              <w:divBdr>
                <w:top w:val="none" w:sz="0" w:space="0" w:color="auto"/>
                <w:left w:val="none" w:sz="0" w:space="0" w:color="auto"/>
                <w:bottom w:val="none" w:sz="0" w:space="0" w:color="auto"/>
                <w:right w:val="none" w:sz="0" w:space="0" w:color="auto"/>
              </w:divBdr>
              <w:divsChild>
                <w:div w:id="1661225648">
                  <w:marLeft w:val="0"/>
                  <w:marRight w:val="0"/>
                  <w:marTop w:val="0"/>
                  <w:marBottom w:val="0"/>
                  <w:divBdr>
                    <w:top w:val="none" w:sz="0" w:space="0" w:color="auto"/>
                    <w:left w:val="none" w:sz="0" w:space="0" w:color="auto"/>
                    <w:bottom w:val="none" w:sz="0" w:space="0" w:color="auto"/>
                    <w:right w:val="none" w:sz="0" w:space="0" w:color="auto"/>
                  </w:divBdr>
                  <w:divsChild>
                    <w:div w:id="1923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12250">
      <w:bodyDiv w:val="1"/>
      <w:marLeft w:val="0"/>
      <w:marRight w:val="0"/>
      <w:marTop w:val="0"/>
      <w:marBottom w:val="0"/>
      <w:divBdr>
        <w:top w:val="none" w:sz="0" w:space="0" w:color="auto"/>
        <w:left w:val="none" w:sz="0" w:space="0" w:color="auto"/>
        <w:bottom w:val="none" w:sz="0" w:space="0" w:color="auto"/>
        <w:right w:val="none" w:sz="0" w:space="0" w:color="auto"/>
      </w:divBdr>
    </w:div>
    <w:div w:id="1410955413">
      <w:bodyDiv w:val="1"/>
      <w:marLeft w:val="0"/>
      <w:marRight w:val="0"/>
      <w:marTop w:val="0"/>
      <w:marBottom w:val="0"/>
      <w:divBdr>
        <w:top w:val="none" w:sz="0" w:space="0" w:color="auto"/>
        <w:left w:val="none" w:sz="0" w:space="0" w:color="auto"/>
        <w:bottom w:val="none" w:sz="0" w:space="0" w:color="auto"/>
        <w:right w:val="none" w:sz="0" w:space="0" w:color="auto"/>
      </w:divBdr>
      <w:divsChild>
        <w:div w:id="979112343">
          <w:marLeft w:val="0"/>
          <w:marRight w:val="0"/>
          <w:marTop w:val="100"/>
          <w:marBottom w:val="100"/>
          <w:divBdr>
            <w:top w:val="none" w:sz="0" w:space="0" w:color="auto"/>
            <w:left w:val="none" w:sz="0" w:space="0" w:color="auto"/>
            <w:bottom w:val="none" w:sz="0" w:space="0" w:color="auto"/>
            <w:right w:val="none" w:sz="0" w:space="0" w:color="auto"/>
          </w:divBdr>
          <w:divsChild>
            <w:div w:id="1544560804">
              <w:marLeft w:val="180"/>
              <w:marRight w:val="0"/>
              <w:marTop w:val="0"/>
              <w:marBottom w:val="0"/>
              <w:divBdr>
                <w:top w:val="none" w:sz="0" w:space="0" w:color="auto"/>
                <w:left w:val="none" w:sz="0" w:space="0" w:color="auto"/>
                <w:bottom w:val="none" w:sz="0" w:space="0" w:color="auto"/>
                <w:right w:val="none" w:sz="0" w:space="0" w:color="auto"/>
              </w:divBdr>
              <w:divsChild>
                <w:div w:id="1245337822">
                  <w:marLeft w:val="0"/>
                  <w:marRight w:val="0"/>
                  <w:marTop w:val="0"/>
                  <w:marBottom w:val="0"/>
                  <w:divBdr>
                    <w:top w:val="none" w:sz="0" w:space="0" w:color="auto"/>
                    <w:left w:val="none" w:sz="0" w:space="0" w:color="auto"/>
                    <w:bottom w:val="none" w:sz="0" w:space="0" w:color="auto"/>
                    <w:right w:val="none" w:sz="0" w:space="0" w:color="auto"/>
                  </w:divBdr>
                  <w:divsChild>
                    <w:div w:id="899097417">
                      <w:marLeft w:val="0"/>
                      <w:marRight w:val="0"/>
                      <w:marTop w:val="0"/>
                      <w:marBottom w:val="0"/>
                      <w:divBdr>
                        <w:top w:val="none" w:sz="0" w:space="0" w:color="auto"/>
                        <w:left w:val="none" w:sz="0" w:space="0" w:color="auto"/>
                        <w:bottom w:val="none" w:sz="0" w:space="0" w:color="auto"/>
                        <w:right w:val="none" w:sz="0" w:space="0" w:color="auto"/>
                      </w:divBdr>
                      <w:divsChild>
                        <w:div w:id="12242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542919">
      <w:bodyDiv w:val="1"/>
      <w:marLeft w:val="0"/>
      <w:marRight w:val="0"/>
      <w:marTop w:val="0"/>
      <w:marBottom w:val="0"/>
      <w:divBdr>
        <w:top w:val="none" w:sz="0" w:space="0" w:color="auto"/>
        <w:left w:val="none" w:sz="0" w:space="0" w:color="auto"/>
        <w:bottom w:val="none" w:sz="0" w:space="0" w:color="auto"/>
        <w:right w:val="none" w:sz="0" w:space="0" w:color="auto"/>
      </w:divBdr>
    </w:div>
    <w:div w:id="2023239208">
      <w:bodyDiv w:val="1"/>
      <w:marLeft w:val="0"/>
      <w:marRight w:val="0"/>
      <w:marTop w:val="0"/>
      <w:marBottom w:val="0"/>
      <w:divBdr>
        <w:top w:val="none" w:sz="0" w:space="0" w:color="auto"/>
        <w:left w:val="none" w:sz="0" w:space="0" w:color="auto"/>
        <w:bottom w:val="none" w:sz="0" w:space="0" w:color="auto"/>
        <w:right w:val="none" w:sz="0" w:space="0" w:color="auto"/>
      </w:divBdr>
    </w:div>
    <w:div w:id="20277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8246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Sectorale adviesraad Socio-cultureel leven</vt:lpstr>
    </vt:vector>
  </TitlesOfParts>
  <Company>cc de ster</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Sectorale adviesraad Socio-cultureel leven</dc:title>
  <dc:creator>gerda</dc:creator>
  <cp:lastModifiedBy>Vanseuningen Ineke</cp:lastModifiedBy>
  <cp:revision>2</cp:revision>
  <cp:lastPrinted>2019-02-27T09:47:00Z</cp:lastPrinted>
  <dcterms:created xsi:type="dcterms:W3CDTF">2021-05-10T09:04:00Z</dcterms:created>
  <dcterms:modified xsi:type="dcterms:W3CDTF">2021-05-10T09:04:00Z</dcterms:modified>
</cp:coreProperties>
</file>